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540" w:lineRule="atLeast"/>
        <w:ind w:firstLine="1344" w:firstLineChars="478"/>
        <w:jc w:val="both"/>
        <w:rPr>
          <w:rFonts w:hint="eastAsia" w:ascii="Tahoma" w:hAnsi="Tahoma" w:eastAsia="宋体" w:cs="Tahoma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Tahoma" w:hAnsi="Tahoma" w:eastAsia="宋体" w:cs="Tahoma"/>
          <w:b/>
          <w:bCs/>
          <w:color w:val="auto"/>
          <w:kern w:val="0"/>
          <w:sz w:val="28"/>
          <w:szCs w:val="28"/>
          <w:highlight w:val="none"/>
        </w:rPr>
        <w:t>南京焦之点生物技术有限公司</w:t>
      </w:r>
      <w:r>
        <w:rPr>
          <w:rFonts w:hint="eastAsia" w:ascii="Tahoma" w:hAnsi="Tahoma" w:eastAsia="宋体" w:cs="Tahoma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招聘信息</w:t>
      </w:r>
    </w:p>
    <w:p>
      <w:pPr>
        <w:widowControl/>
        <w:wordWrap w:val="0"/>
        <w:spacing w:line="540" w:lineRule="atLeast"/>
        <w:ind w:firstLine="588"/>
        <w:jc w:val="center"/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  <w:lang w:val="en-US" w:eastAsia="zh-CN"/>
        </w:rPr>
      </w:pPr>
    </w:p>
    <w:p>
      <w:pPr>
        <w:widowControl/>
        <w:wordWrap w:val="0"/>
        <w:spacing w:line="540" w:lineRule="atLeast"/>
        <w:ind w:firstLine="588"/>
        <w:jc w:val="left"/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南京焦之点生物技术有限公司（目前是代表处招人），工作地点:长沙（开福区东宸.19公馆），待遇:薪资面议（其他:包住不包吃，买五险一金），职位:会计，人数:5人，（株洲1人，南京1人，长沙3人）；行政文员2人（长沙2人）</w:t>
      </w:r>
      <w:bookmarkStart w:id="0" w:name="_GoBack"/>
      <w:bookmarkEnd w:id="0"/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。电话:13651490262（可以考虑应届毕业生，有老会计带）</w:t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E0FA4"/>
    <w:rsid w:val="5DCE0FA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sxy-001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2018-09-21T02:35:00Z</dcterms:created>
  <dc:creator>jdsxy-001</dc:creator>
  <cp:lastModifiedBy>jdsxy-001</cp:lastModifiedBy>
  <dcterms:modified xsi:type="dcterms:W3CDTF">2018-09-21T02:41:37Z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