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1" w:line="1162" w:lineRule="exact"/>
        <w:ind w:left="0" w:right="118" w:firstLine="0"/>
        <w:jc w:val="center"/>
        <w:rPr>
          <w:rFonts w:hint="eastAsia" w:ascii="微软雅黑" w:eastAsia="微软雅黑"/>
          <w:b/>
          <w:sz w:val="72"/>
          <w:lang w:eastAsia="zh-CN"/>
        </w:rPr>
      </w:pPr>
      <w:r>
        <w:rPr>
          <w:rFonts w:hint="eastAsia" w:ascii="微软雅黑" w:eastAsia="微软雅黑"/>
          <w:b/>
          <w:color w:val="FF0000"/>
          <w:sz w:val="72"/>
          <w:lang w:eastAsia="zh-CN"/>
        </w:rPr>
        <w:t>吉首大学商学院</w:t>
      </w:r>
    </w:p>
    <w:p>
      <w:pPr>
        <w:spacing w:before="0" w:line="1899" w:lineRule="exact"/>
        <w:ind w:left="0" w:right="109" w:firstLine="0"/>
        <w:jc w:val="center"/>
        <w:rPr>
          <w:rFonts w:hint="eastAsia" w:ascii="微软雅黑" w:eastAsia="微软雅黑"/>
          <w:b/>
          <w:color w:val="FF0000"/>
          <w:w w:val="80"/>
          <w:sz w:val="112"/>
        </w:rPr>
      </w:pPr>
      <w:r>
        <w:rPr>
          <w:rFonts w:hint="eastAsia" w:ascii="微软雅黑" w:eastAsia="微软雅黑"/>
          <w:b/>
          <w:color w:val="FF0000"/>
          <w:w w:val="80"/>
          <w:sz w:val="112"/>
        </w:rPr>
        <w:t>党风廉政建设学习资料</w:t>
      </w:r>
    </w:p>
    <w:p>
      <w:pPr>
        <w:keepNext w:val="0"/>
        <w:keepLines w:val="0"/>
        <w:pageBreakBefore w:val="0"/>
        <w:widowControl w:val="0"/>
        <w:kinsoku/>
        <w:wordWrap/>
        <w:overflowPunct/>
        <w:topLinePunct w:val="0"/>
        <w:autoSpaceDE w:val="0"/>
        <w:autoSpaceDN w:val="0"/>
        <w:bidi w:val="0"/>
        <w:adjustRightInd/>
        <w:snapToGrid/>
        <w:spacing w:before="0" w:line="1000" w:lineRule="exact"/>
        <w:ind w:left="0" w:right="108" w:firstLine="0"/>
        <w:jc w:val="center"/>
        <w:textAlignment w:val="auto"/>
        <w:rPr>
          <w:rFonts w:hint="eastAsia" w:ascii="微软雅黑" w:eastAsia="微软雅黑"/>
          <w:b/>
          <w:color w:val="FF0000"/>
          <w:w w:val="80"/>
          <w:sz w:val="112"/>
        </w:rPr>
      </w:pPr>
    </w:p>
    <w:p>
      <w:pPr>
        <w:pStyle w:val="4"/>
        <w:spacing w:before="15"/>
        <w:ind w:right="121"/>
        <w:jc w:val="center"/>
      </w:pPr>
      <w:r>
        <w:t xml:space="preserve">（2020 年第 </w:t>
      </w:r>
      <w:r>
        <w:rPr>
          <w:rFonts w:hint="eastAsia"/>
          <w:lang w:val="en-US" w:eastAsia="zh-CN"/>
        </w:rPr>
        <w:t>6</w:t>
      </w:r>
      <w:r>
        <w:t xml:space="preserve"> 期</w:t>
      </w:r>
      <w:bookmarkStart w:id="6" w:name="_GoBack"/>
      <w:bookmarkEnd w:id="6"/>
      <w:r>
        <w:t>）</w:t>
      </w:r>
    </w:p>
    <w:p>
      <w:pPr>
        <w:pStyle w:val="4"/>
        <w:spacing w:before="15"/>
        <w:ind w:right="121"/>
        <w:jc w:val="center"/>
      </w:pPr>
    </w:p>
    <w:p>
      <w:pPr>
        <w:pStyle w:val="4"/>
        <w:tabs>
          <w:tab w:val="left" w:pos="6719"/>
        </w:tabs>
        <w:spacing w:before="204"/>
        <w:ind w:right="147"/>
        <w:jc w:val="center"/>
      </w:pPr>
      <w:r>
        <w:pict>
          <v:line id="_x0000_s1026" o:spid="_x0000_s1026" o:spt="20" style="position:absolute;left:0pt;margin-left:71.15pt;margin-top:34.4pt;height:0pt;width:465.05pt;mso-position-horizontal-relative:page;mso-wrap-distance-bottom:0pt;mso-wrap-distance-top:0pt;z-index:-251658240;mso-width-relative:page;mso-height-relative:page;" stroked="t" coordsize="21600,21600">
            <v:path arrowok="t"/>
            <v:fill focussize="0,0"/>
            <v:stroke weight="3.3pt" color="#FF0000"/>
            <v:imagedata o:title=""/>
            <o:lock v:ext="edit"/>
            <w10:wrap type="topAndBottom"/>
          </v:line>
        </w:pict>
      </w:r>
      <w:r>
        <w:rPr>
          <w:rFonts w:hint="eastAsia"/>
          <w:lang w:eastAsia="zh-CN"/>
        </w:rPr>
        <w:t>吉首大学商学院党政</w:t>
      </w:r>
      <w:r>
        <w:t>办公室编</w:t>
      </w:r>
      <w:r>
        <w:tab/>
      </w:r>
      <w:r>
        <w:t>2020</w:t>
      </w:r>
      <w:r>
        <w:rPr>
          <w:spacing w:val="-81"/>
        </w:rPr>
        <w:t xml:space="preserve"> </w:t>
      </w:r>
      <w:r>
        <w:t>年</w:t>
      </w:r>
      <w:r>
        <w:rPr>
          <w:rFonts w:hint="eastAsia"/>
          <w:spacing w:val="-82"/>
          <w:lang w:val="en-US" w:eastAsia="zh-CN"/>
        </w:rPr>
        <w:t>7</w:t>
      </w:r>
      <w:r>
        <w:t>月</w:t>
      </w:r>
      <w:r>
        <w:rPr>
          <w:spacing w:val="-80"/>
        </w:rPr>
        <w:t xml:space="preserve"> </w:t>
      </w:r>
      <w:r>
        <w:t>25</w:t>
      </w:r>
      <w:r>
        <w:rPr>
          <w:spacing w:val="-80"/>
        </w:rPr>
        <w:t xml:space="preserve"> </w:t>
      </w:r>
      <w:r>
        <w:t>日</w:t>
      </w:r>
    </w:p>
    <w:p>
      <w:pPr>
        <w:pStyle w:val="4"/>
      </w:pPr>
    </w:p>
    <w:p>
      <w:pPr>
        <w:pStyle w:val="4"/>
      </w:pPr>
    </w:p>
    <w:p>
      <w:pPr>
        <w:pStyle w:val="4"/>
        <w:spacing w:before="10"/>
        <w:rPr>
          <w:sz w:val="23"/>
        </w:rPr>
      </w:pPr>
    </w:p>
    <w:p>
      <w:pPr>
        <w:spacing w:before="0"/>
        <w:ind w:left="0" w:right="118" w:firstLine="0"/>
        <w:jc w:val="center"/>
        <w:rPr>
          <w:rFonts w:hint="eastAsia" w:ascii="PMingLiU" w:eastAsia="PMingLiU"/>
          <w:sz w:val="36"/>
        </w:rPr>
      </w:pPr>
      <w:r>
        <w:rPr>
          <w:rFonts w:hint="eastAsia" w:ascii="PMingLiU" w:eastAsia="PMingLiU"/>
          <w:sz w:val="36"/>
        </w:rPr>
        <w:t>本  期  目 录</w:t>
      </w:r>
    </w:p>
    <w:p>
      <w:pPr>
        <w:pStyle w:val="4"/>
        <w:rPr>
          <w:rFonts w:ascii="PMingLiU"/>
          <w:sz w:val="30"/>
        </w:rPr>
      </w:pPr>
    </w:p>
    <w:p>
      <w:pPr>
        <w:pStyle w:val="3"/>
        <w:spacing w:line="240" w:lineRule="auto"/>
        <w:ind w:left="268"/>
      </w:pPr>
      <w:r>
        <w:t>【热点聚焦】</w:t>
      </w:r>
    </w:p>
    <w:sdt>
      <w:sdtPr>
        <w:id w:val="0"/>
        <w:docPartObj>
          <w:docPartGallery w:val="Table of Contents"/>
          <w:docPartUnique/>
        </w:docPartObj>
      </w:sdtPr>
      <w:sdtContent>
        <w:p>
          <w:pPr>
            <w:pStyle w:val="6"/>
            <w:tabs>
              <w:tab w:val="right" w:leader="middleDot" w:pos="9548"/>
            </w:tabs>
          </w:pPr>
          <w:r>
            <w:fldChar w:fldCharType="begin"/>
          </w:r>
          <w:r>
            <w:instrText xml:space="preserve"> HYPERLINK \l "_TOC_250005" </w:instrText>
          </w:r>
          <w:r>
            <w:fldChar w:fldCharType="separate"/>
          </w:r>
          <w:r>
            <w:t>▲十九届中央第五轮巡视反馈情况全部公布</w:t>
          </w:r>
          <w:r>
            <w:tab/>
          </w:r>
          <w:r>
            <w:t>2</w:t>
          </w:r>
          <w:r>
            <w:fldChar w:fldCharType="end"/>
          </w:r>
        </w:p>
        <w:p>
          <w:pPr>
            <w:pStyle w:val="6"/>
            <w:tabs>
              <w:tab w:val="right" w:leader="middleDot" w:pos="9466"/>
            </w:tabs>
            <w:spacing w:before="221"/>
          </w:pPr>
          <w:r>
            <w:fldChar w:fldCharType="begin"/>
          </w:r>
          <w:r>
            <w:instrText xml:space="preserve"> HYPERLINK \l "_TOC_250004" </w:instrText>
          </w:r>
          <w:r>
            <w:fldChar w:fldCharType="separate"/>
          </w:r>
          <w:r>
            <w:t>▲中国日记</w:t>
          </w:r>
          <w:r>
            <w:rPr>
              <w:spacing w:val="-14"/>
            </w:rPr>
            <w:t>·</w:t>
          </w:r>
          <w:r>
            <w:t>久违的平静书桌</w:t>
          </w:r>
          <w:r>
            <w:rPr>
              <w:spacing w:val="-27"/>
            </w:rPr>
            <w:t>，</w:t>
          </w:r>
          <w:r>
            <w:t>我们回来啦</w:t>
          </w:r>
          <w:r>
            <w:tab/>
          </w:r>
          <w:r>
            <w:t>6</w:t>
          </w:r>
          <w:r>
            <w:fldChar w:fldCharType="end"/>
          </w:r>
        </w:p>
        <w:p>
          <w:pPr>
            <w:pStyle w:val="5"/>
          </w:pPr>
          <w:r>
            <w:fldChar w:fldCharType="begin"/>
          </w:r>
          <w:r>
            <w:instrText xml:space="preserve"> HYPERLINK \l "_TOC_250003" </w:instrText>
          </w:r>
          <w:r>
            <w:fldChar w:fldCharType="separate"/>
          </w:r>
          <w:r>
            <w:t>【廉政时评】</w:t>
          </w:r>
          <w:r>
            <w:fldChar w:fldCharType="end"/>
          </w:r>
        </w:p>
        <w:p>
          <w:pPr>
            <w:pStyle w:val="6"/>
            <w:tabs>
              <w:tab w:val="right" w:leader="middleDot" w:pos="9548"/>
            </w:tabs>
          </w:pPr>
          <w:r>
            <w:fldChar w:fldCharType="begin"/>
          </w:r>
          <w:r>
            <w:instrText xml:space="preserve"> HYPERLINK \l "_TOC_250002" </w:instrText>
          </w:r>
          <w:r>
            <w:fldChar w:fldCharType="separate"/>
          </w:r>
          <w:r>
            <w:t>▲加强</w:t>
          </w:r>
          <w:r>
            <w:rPr>
              <w:spacing w:val="-10"/>
            </w:rPr>
            <w:t>对</w:t>
          </w:r>
          <w:r>
            <w:t>“一把手</w:t>
          </w:r>
          <w:r>
            <w:rPr>
              <w:spacing w:val="-12"/>
            </w:rPr>
            <w:t>”</w:t>
          </w:r>
          <w:r>
            <w:t>和领导班子的监督</w:t>
          </w:r>
          <w:r>
            <w:tab/>
          </w:r>
          <w:r>
            <w:t>7</w:t>
          </w:r>
          <w:r>
            <w:fldChar w:fldCharType="end"/>
          </w:r>
        </w:p>
        <w:p>
          <w:pPr>
            <w:pStyle w:val="5"/>
          </w:pPr>
          <w:r>
            <w:fldChar w:fldCharType="begin"/>
          </w:r>
          <w:r>
            <w:instrText xml:space="preserve"> HYPERLINK \l "_TOC_250001" </w:instrText>
          </w:r>
          <w:r>
            <w:fldChar w:fldCharType="separate"/>
          </w:r>
          <w:r>
            <w:t>【网言网语】</w:t>
          </w:r>
          <w:r>
            <w:fldChar w:fldCharType="end"/>
          </w:r>
        </w:p>
        <w:p>
          <w:pPr>
            <w:pStyle w:val="6"/>
            <w:tabs>
              <w:tab w:val="right" w:leader="middleDot" w:pos="9548"/>
            </w:tabs>
          </w:pPr>
          <w:r>
            <w:fldChar w:fldCharType="begin"/>
          </w:r>
          <w:r>
            <w:instrText xml:space="preserve"> HYPERLINK \l "_TOC_250000" </w:instrText>
          </w:r>
          <w:r>
            <w:fldChar w:fldCharType="separate"/>
          </w:r>
          <w:r>
            <w:t>▲晒出反对餐饮浪费好习惯好做法</w:t>
          </w:r>
          <w:r>
            <w:tab/>
          </w:r>
          <w:r>
            <w:t>9</w:t>
          </w:r>
          <w:r>
            <w:fldChar w:fldCharType="end"/>
          </w:r>
        </w:p>
      </w:sdtContent>
    </w:sdt>
    <w:p>
      <w:pPr>
        <w:spacing w:after="0"/>
        <w:sectPr>
          <w:footerReference r:id="rId3" w:type="default"/>
          <w:type w:val="continuous"/>
          <w:pgSz w:w="11910" w:h="16840"/>
          <w:pgMar w:top="1600" w:right="920" w:bottom="900" w:left="1320" w:header="720" w:footer="718" w:gutter="0"/>
          <w:pgNumType w:start="1"/>
        </w:sectPr>
      </w:pPr>
    </w:p>
    <w:p>
      <w:pPr>
        <w:spacing w:before="198"/>
        <w:ind w:left="268" w:right="0" w:firstLine="0"/>
        <w:jc w:val="left"/>
        <w:rPr>
          <w:rFonts w:hint="eastAsia" w:ascii="黑体" w:eastAsia="黑体"/>
          <w:b/>
          <w:sz w:val="36"/>
        </w:rPr>
      </w:pPr>
      <w:r>
        <w:rPr>
          <w:rFonts w:hint="eastAsia" w:ascii="黑体" w:eastAsia="黑体"/>
          <w:b/>
          <w:sz w:val="36"/>
        </w:rPr>
        <w:t>【热点聚焦】</w:t>
      </w:r>
    </w:p>
    <w:p>
      <w:pPr>
        <w:pStyle w:val="2"/>
        <w:spacing w:before="231"/>
      </w:pPr>
      <w:bookmarkStart w:id="0" w:name="_TOC_250005"/>
      <w:bookmarkEnd w:id="0"/>
      <w:r>
        <w:t>▲十九届中央第五轮巡视反馈情况全部公布</w:t>
      </w:r>
    </w:p>
    <w:p>
      <w:pPr>
        <w:pStyle w:val="4"/>
        <w:spacing w:before="85" w:line="350" w:lineRule="auto"/>
        <w:ind w:left="160" w:right="279" w:firstLine="638"/>
        <w:jc w:val="both"/>
      </w:pPr>
      <w:r>
        <w:rPr>
          <w:rFonts w:hint="eastAsia"/>
          <w:spacing w:val="-14"/>
          <w:lang w:eastAsia="zh-CN"/>
        </w:rPr>
        <w:t>近日</w:t>
      </w:r>
      <w:r>
        <w:rPr>
          <w:spacing w:val="-14"/>
        </w:rPr>
        <w:t xml:space="preserve">，十九届中央第五轮巡视对 </w:t>
      </w:r>
      <w:r>
        <w:t>35</w:t>
      </w:r>
      <w:r>
        <w:rPr>
          <w:spacing w:val="-9"/>
        </w:rPr>
        <w:t xml:space="preserve"> 个中央和国家机关单位党组织的巡视反馈情况集中向社会公布。</w:t>
      </w:r>
    </w:p>
    <w:p>
      <w:pPr>
        <w:pStyle w:val="4"/>
        <w:spacing w:before="3" w:line="350" w:lineRule="auto"/>
        <w:ind w:left="160" w:right="277" w:firstLine="638"/>
        <w:jc w:val="both"/>
      </w:pPr>
      <w:r>
        <w:rPr>
          <w:spacing w:val="-4"/>
        </w:rPr>
        <w:t>本轮巡视全面贯彻巡视工作方针，落实政治巡视要求，紧扣被</w:t>
      </w:r>
      <w:r>
        <w:rPr>
          <w:spacing w:val="-8"/>
          <w:w w:val="95"/>
        </w:rPr>
        <w:t xml:space="preserve">巡视党组织职能责任，聚焦监督“两个维护”实际行动，深入了解  </w:t>
      </w:r>
      <w:r>
        <w:rPr>
          <w:spacing w:val="-10"/>
          <w:w w:val="95"/>
        </w:rPr>
        <w:t xml:space="preserve">落实党的理论和路线方针政策以及党中央重大决策部署情况，落实  </w:t>
      </w:r>
      <w:r>
        <w:rPr>
          <w:spacing w:val="-13"/>
          <w:w w:val="95"/>
        </w:rPr>
        <w:t xml:space="preserve">全面从严治党战略部署情况，落实新时代党的组织路线情况，落实  </w:t>
      </w:r>
      <w:r>
        <w:rPr>
          <w:spacing w:val="-11"/>
          <w:w w:val="95"/>
        </w:rPr>
        <w:t xml:space="preserve">中央巡视、审计等监督发现问题和“不忘初心、牢记使命”主题教 </w:t>
      </w:r>
      <w:r>
        <w:rPr>
          <w:spacing w:val="-11"/>
        </w:rPr>
        <w:t>育检视问题整改情况。</w:t>
      </w:r>
    </w:p>
    <w:p>
      <w:pPr>
        <w:pStyle w:val="4"/>
        <w:spacing w:before="8" w:line="350" w:lineRule="auto"/>
        <w:ind w:left="160" w:right="230" w:firstLine="638"/>
        <w:jc w:val="both"/>
      </w:pPr>
      <w:r>
        <w:rPr>
          <w:spacing w:val="-6"/>
        </w:rPr>
        <w:t>在反馈会上，各中央巡视组指出，被巡视单位党组织坚持以习</w:t>
      </w:r>
      <w:r>
        <w:rPr>
          <w:spacing w:val="-9"/>
        </w:rPr>
        <w:t>近平新时代中国特色社会主义思想为指导，贯彻落实党中央决策部</w:t>
      </w:r>
      <w:r>
        <w:rPr>
          <w:spacing w:val="-11"/>
        </w:rPr>
        <w:t>署的态度更加积极，管党治党责任意识整体提升，全面从严治党呈</w:t>
      </w:r>
      <w:r>
        <w:rPr>
          <w:spacing w:val="-12"/>
        </w:rPr>
        <w:t>现持续向上向好态势，各项工作取得新的积极进展，特别是在今年</w:t>
      </w:r>
      <w:r>
        <w:rPr>
          <w:spacing w:val="-14"/>
        </w:rPr>
        <w:t>以来的抗击新冠肺炎疫情斗争中和复工复产、恢复经济社会正常运</w:t>
      </w:r>
      <w:r>
        <w:rPr>
          <w:spacing w:val="-11"/>
        </w:rPr>
        <w:t>行方面，坚决听从党中央指挥调遣，积极履职，扎实工作，成绩值</w:t>
      </w:r>
      <w:r>
        <w:rPr>
          <w:spacing w:val="-10"/>
        </w:rPr>
        <w:t>得肯定。与此同时，各中央巡视组也指出了存在的问题：有的单位</w:t>
      </w:r>
      <w:r>
        <w:rPr>
          <w:spacing w:val="-12"/>
        </w:rPr>
        <w:t>贯彻落实习近平新时代中国特色社会主义思想不够深入；有的全面</w:t>
      </w:r>
      <w:r>
        <w:rPr>
          <w:spacing w:val="-13"/>
        </w:rPr>
        <w:t>从严治党推进不够有力，落实主体责任不够到位，履行监督责任有</w:t>
      </w:r>
      <w:r>
        <w:rPr>
          <w:spacing w:val="-9"/>
        </w:rPr>
        <w:t>差距；有的贯彻新时代党的组织路线不够到位，领导班子和干部队</w:t>
      </w:r>
      <w:r>
        <w:rPr>
          <w:spacing w:val="-10"/>
        </w:rPr>
        <w:t>伍建设有待加强；有的党建工作责任制落实不够到位，基层党建工</w:t>
      </w:r>
      <w:r>
        <w:rPr>
          <w:spacing w:val="-10"/>
          <w:w w:val="95"/>
        </w:rPr>
        <w:t>作比较薄弱；有的对中央巡视和审计发现的部分问题整改不到位；</w:t>
      </w:r>
    </w:p>
    <w:p>
      <w:pPr>
        <w:spacing w:after="0" w:line="350" w:lineRule="auto"/>
        <w:jc w:val="both"/>
        <w:sectPr>
          <w:pgSz w:w="11910" w:h="16840"/>
          <w:pgMar w:top="1600" w:right="920" w:bottom="900" w:left="1320" w:header="0" w:footer="718" w:gutter="0"/>
        </w:sectPr>
      </w:pPr>
    </w:p>
    <w:p>
      <w:pPr>
        <w:pStyle w:val="4"/>
        <w:spacing w:before="142" w:line="350" w:lineRule="auto"/>
        <w:ind w:left="160" w:right="210"/>
      </w:pPr>
      <w:r>
        <w:rPr>
          <w:w w:val="95"/>
        </w:rPr>
        <w:t xml:space="preserve">等等。中央巡视组还收到反映一些领导干部的问题线索，已按有关 </w:t>
      </w:r>
      <w:r>
        <w:t>规定转中央纪委国家监委、中央组织部等有关方面处理。</w:t>
      </w:r>
    </w:p>
    <w:p>
      <w:pPr>
        <w:pStyle w:val="4"/>
        <w:spacing w:before="3" w:line="350" w:lineRule="auto"/>
        <w:ind w:left="160" w:right="118" w:firstLine="638"/>
      </w:pPr>
      <w:r>
        <w:rPr>
          <w:spacing w:val="-5"/>
        </w:rPr>
        <w:t>中央巡视工作领导小组、中央纪委国家监委、中央组织部有关</w:t>
      </w:r>
      <w:r>
        <w:rPr>
          <w:spacing w:val="-9"/>
        </w:rPr>
        <w:t>领导出席反馈会议，对巡视整改提出要求。强调被巡视党组织要深</w:t>
      </w:r>
      <w:r>
        <w:rPr>
          <w:spacing w:val="-11"/>
        </w:rPr>
        <w:t>入学习贯彻习近平新时代中国特色社会主义思想，切实提高政治站</w:t>
      </w:r>
      <w:r>
        <w:rPr>
          <w:spacing w:val="-8"/>
        </w:rPr>
        <w:t>位，进一步强化使命意识和政治担当，主动适应新时代新形势新要求，从“两个大局”和国家治理体系、治理能力现代化高度，准确</w:t>
      </w:r>
      <w:r>
        <w:rPr>
          <w:spacing w:val="-11"/>
        </w:rPr>
        <w:t>把握新时代工作规律，深刻认识党和国家赋予的职能职责，认真贯</w:t>
      </w:r>
      <w:r>
        <w:rPr>
          <w:spacing w:val="-20"/>
          <w:w w:val="95"/>
        </w:rPr>
        <w:t xml:space="preserve">彻落实党中央关于统筹疫情防控和经济社会发展、扎实做好“六稳”  </w:t>
      </w:r>
      <w:r>
        <w:rPr>
          <w:spacing w:val="-10"/>
        </w:rPr>
        <w:t>工作、全面落实“六保”任务等决策部署，全面落实党中央深化改</w:t>
      </w:r>
      <w:r>
        <w:rPr>
          <w:spacing w:val="-6"/>
        </w:rPr>
        <w:t>革要求，切实把增强“四个意识”、坚定“四个自信”、做到“两</w:t>
      </w:r>
      <w:r>
        <w:rPr>
          <w:spacing w:val="-8"/>
        </w:rPr>
        <w:t>个维护”落实到履职尽责上、体现到具体工作中。纪检监察机关和</w:t>
      </w:r>
      <w:r>
        <w:rPr>
          <w:spacing w:val="-11"/>
        </w:rPr>
        <w:t>组织部门要加强巡视整改日常监督，把整改落实情况纳入全面从严治党和领导班子综合考核，对敷衍整改、虚假整改的严肃问责。</w:t>
      </w:r>
    </w:p>
    <w:p>
      <w:pPr>
        <w:pStyle w:val="4"/>
        <w:spacing w:before="17" w:line="350" w:lineRule="auto"/>
        <w:ind w:left="160" w:right="118" w:firstLine="638"/>
      </w:pPr>
      <w:r>
        <w:rPr>
          <w:spacing w:val="-3"/>
        </w:rPr>
        <w:t>各被巡视单位党组织主要负责人表示，将坚决扛起整改主体责</w:t>
      </w:r>
      <w:r>
        <w:rPr>
          <w:spacing w:val="-16"/>
          <w:w w:val="95"/>
        </w:rPr>
        <w:t xml:space="preserve">任，把巡视整改作为重要政治任务，融入日常工作、融入深化改革、  </w:t>
      </w:r>
      <w:r>
        <w:rPr>
          <w:spacing w:val="-14"/>
        </w:rPr>
        <w:t>融入全面从严治党、融入班子队伍建设。对中央巡视组反馈问题深</w:t>
      </w:r>
      <w:r>
        <w:rPr>
          <w:spacing w:val="-10"/>
        </w:rPr>
        <w:t>刻反思、逐项梳理，制定整改方案，细化责任清单，以上率下、狠抓落实，做到全面整改、立行立改、即知即改、真改实改，建立健全整改长效机制，推进各项工作高质量发展。</w:t>
      </w:r>
    </w:p>
    <w:p>
      <w:pPr>
        <w:pStyle w:val="4"/>
        <w:spacing w:before="8"/>
        <w:ind w:left="4965"/>
      </w:pPr>
      <w:r>
        <w:t>（摘自：中国纪检监察报）</w:t>
      </w:r>
    </w:p>
    <w:p>
      <w:pPr>
        <w:spacing w:after="0"/>
        <w:sectPr>
          <w:pgSz w:w="11910" w:h="16840"/>
          <w:pgMar w:top="1600" w:right="920" w:bottom="900" w:left="1320" w:header="0" w:footer="718" w:gutter="0"/>
        </w:sectPr>
      </w:pPr>
    </w:p>
    <w:p>
      <w:pPr>
        <w:pStyle w:val="2"/>
        <w:spacing w:before="0" w:line="646" w:lineRule="exact"/>
        <w:jc w:val="both"/>
      </w:pPr>
      <w:bookmarkStart w:id="1" w:name="_TOC_250004"/>
      <w:r>
        <w:rPr>
          <w:w w:val="101"/>
        </w:rPr>
        <w:t>▲</w:t>
      </w:r>
      <w:r>
        <w:rPr>
          <w:spacing w:val="1"/>
        </w:rPr>
        <w:t>中国日记</w:t>
      </w:r>
      <w:r>
        <w:rPr>
          <w:w w:val="392"/>
        </w:rPr>
        <w:t>·</w:t>
      </w:r>
      <w:bookmarkEnd w:id="1"/>
      <w:r>
        <w:t>久违的平静书桌，我们回来啦</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160" w:right="118" w:firstLine="638"/>
        <w:jc w:val="both"/>
        <w:textAlignment w:val="auto"/>
      </w:pPr>
      <w:r>
        <w:rPr>
          <w:spacing w:val="-9"/>
        </w:rPr>
        <w:t>“别来无恙，欢迎回家”，</w:t>
      </w:r>
      <w:r>
        <w:rPr>
          <w:rFonts w:hint="eastAsia"/>
          <w:spacing w:val="-21"/>
          <w:lang w:eastAsia="zh-CN"/>
        </w:rPr>
        <w:t>近日</w:t>
      </w:r>
      <w:r>
        <w:rPr>
          <w:spacing w:val="-12"/>
        </w:rPr>
        <w:t>，中南财经政法大学首义</w:t>
      </w:r>
      <w:r>
        <w:rPr>
          <w:spacing w:val="-37"/>
        </w:rPr>
        <w:t xml:space="preserve">校区 </w:t>
      </w:r>
      <w:r>
        <w:t>2019</w:t>
      </w:r>
      <w:r>
        <w:rPr>
          <w:spacing w:val="-13"/>
        </w:rPr>
        <w:t xml:space="preserve"> 级本科生开始返校，学校入口的这句话让他们倍感亲切。</w:t>
      </w:r>
      <w:r>
        <w:t>阔别校园 8 个月，他们是武汉今年迎来的首批返校大学生。</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160" w:right="279" w:firstLine="638"/>
        <w:jc w:val="both"/>
        <w:textAlignment w:val="auto"/>
      </w:pPr>
      <w:r>
        <w:rPr>
          <w:spacing w:val="-3"/>
        </w:rPr>
        <w:t xml:space="preserve">近日，教育部印发《关于做好 </w:t>
      </w:r>
      <w:r>
        <w:t>2020</w:t>
      </w:r>
      <w:r>
        <w:rPr>
          <w:spacing w:val="-6"/>
        </w:rPr>
        <w:t xml:space="preserve"> 年秋季学期教育教学和疫</w:t>
      </w:r>
      <w:r>
        <w:rPr>
          <w:spacing w:val="-6"/>
          <w:w w:val="95"/>
        </w:rPr>
        <w:t xml:space="preserve">情防控工作的通知》，提出“全面恢复正常教学秩序”。秋季开学 </w:t>
      </w:r>
      <w:r>
        <w:rPr>
          <w:spacing w:val="-4"/>
        </w:rPr>
        <w:t xml:space="preserve">“应开尽开”，这是涉及 </w:t>
      </w:r>
      <w:r>
        <w:t>2.8</w:t>
      </w:r>
      <w:r>
        <w:rPr>
          <w:spacing w:val="-22"/>
        </w:rPr>
        <w:t xml:space="preserve"> 亿名学生和 </w:t>
      </w:r>
      <w:r>
        <w:t>2000</w:t>
      </w:r>
      <w:r>
        <w:rPr>
          <w:spacing w:val="-8"/>
        </w:rPr>
        <w:t xml:space="preserve"> 万左右的教师的大</w:t>
      </w:r>
      <w:r>
        <w:rPr>
          <w:spacing w:val="-7"/>
          <w:w w:val="95"/>
        </w:rPr>
        <w:t xml:space="preserve">事，特别是对于高校。高校人群的密集性、组成的复杂性比中小学 </w:t>
      </w:r>
      <w:r>
        <w:rPr>
          <w:spacing w:val="-2"/>
        </w:rPr>
        <w:t xml:space="preserve">校、托幼机构等更大。于是，此前 </w:t>
      </w:r>
      <w:r>
        <w:rPr>
          <w:spacing w:val="3"/>
        </w:rPr>
        <w:t>4</w:t>
      </w:r>
      <w:r>
        <w:rPr>
          <w:spacing w:val="5"/>
        </w:rPr>
        <w:t>、</w:t>
      </w:r>
      <w:r>
        <w:t>5</w:t>
      </w:r>
      <w:r>
        <w:rPr>
          <w:spacing w:val="-7"/>
        </w:rPr>
        <w:t xml:space="preserve"> 月份当全国各地的中小学</w:t>
      </w:r>
      <w:r>
        <w:rPr>
          <w:spacing w:val="-5"/>
          <w:w w:val="95"/>
        </w:rPr>
        <w:t xml:space="preserve">陆陆续续开学时，迟迟不见高校的开学通知，只有医学专业和医学 </w:t>
      </w:r>
      <w:r>
        <w:rPr>
          <w:spacing w:val="-5"/>
        </w:rPr>
        <w:t>类院校学生、毕业年级学生可返校。</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160" w:right="116" w:firstLine="638"/>
        <w:textAlignment w:val="auto"/>
      </w:pPr>
      <w:r>
        <w:rPr>
          <w:spacing w:val="-4"/>
        </w:rPr>
        <w:t>在疫情还依然存在的情况下“应开尽开”，必须采取最严格的</w:t>
      </w:r>
      <w:r>
        <w:rPr>
          <w:spacing w:val="-17"/>
          <w:w w:val="95"/>
        </w:rPr>
        <w:t xml:space="preserve">防控措施。“对高校来讲，如果所有的学生在一个时间都回到校园，  </w:t>
      </w:r>
      <w:r>
        <w:rPr>
          <w:spacing w:val="-14"/>
        </w:rPr>
        <w:t>报到就是一个问题。从疫情防控的要求到体温检测各方面的落实来</w:t>
      </w:r>
      <w:r>
        <w:rPr>
          <w:spacing w:val="-9"/>
        </w:rPr>
        <w:t>看，如果错开一两天，每天的人数不至于有那么多，这对于学校开</w:t>
      </w:r>
      <w:r>
        <w:rPr>
          <w:spacing w:val="-12"/>
        </w:rPr>
        <w:t>学的有序进行也是非常必要的。”教育部应对疫情领导小组办公室</w:t>
      </w:r>
      <w:r>
        <w:rPr>
          <w:spacing w:val="-18"/>
          <w:w w:val="95"/>
        </w:rPr>
        <w:t xml:space="preserve">主任王登峰表示。各高校正按照教育部的部署，“错区域、错层次、  </w:t>
      </w:r>
      <w:r>
        <w:rPr>
          <w:spacing w:val="-18"/>
        </w:rPr>
        <w:t>错时、错峰”分类有序安排学生分批返校报到入学。</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160"/>
        <w:textAlignment w:val="auto"/>
      </w:pPr>
      <w:r>
        <w:rPr>
          <w:w w:val="95"/>
        </w:rPr>
        <w:t xml:space="preserve">在武汉，除了中南财经政法大学，武汉大学、华中科技大学、 </w:t>
      </w:r>
      <w:r>
        <w:rPr>
          <w:spacing w:val="-7"/>
        </w:rPr>
        <w:t>湖北大学等也已安排学生返校。</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160" w:right="279" w:firstLine="638"/>
        <w:jc w:val="both"/>
        <w:textAlignment w:val="auto"/>
      </w:pPr>
      <w:r>
        <w:rPr>
          <w:spacing w:val="-3"/>
          <w:w w:val="95"/>
        </w:rPr>
        <w:t xml:space="preserve">此次武汉高校的开学无疑具有标志性意义，如同近日刷屏海外 </w:t>
      </w:r>
      <w:r>
        <w:rPr>
          <w:spacing w:val="-7"/>
          <w:w w:val="95"/>
        </w:rPr>
        <w:t xml:space="preserve">社交媒体的武汉水上音乐节“派对”一样，显示了武汉抗击疫情的 </w:t>
      </w:r>
      <w:r>
        <w:rPr>
          <w:spacing w:val="-7"/>
        </w:rPr>
        <w:t>战略性胜利，也显示了中国抗击疫情的战略性胜利。</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160" w:right="118" w:firstLine="638"/>
        <w:textAlignment w:val="auto"/>
      </w:pPr>
      <w:r>
        <w:rPr>
          <w:spacing w:val="-7"/>
        </w:rPr>
        <w:t>开学之后，严格落实“防输入、防反弹、防突发、防松懈”的</w:t>
      </w:r>
      <w:r>
        <w:rPr>
          <w:spacing w:val="-4"/>
        </w:rPr>
        <w:t xml:space="preserve">日常管理至关重要。在 </w:t>
      </w:r>
      <w:r>
        <w:t>8</w:t>
      </w:r>
      <w:r>
        <w:rPr>
          <w:spacing w:val="-54"/>
        </w:rPr>
        <w:t xml:space="preserve"> 月 </w:t>
      </w:r>
      <w:r>
        <w:t>13</w:t>
      </w:r>
      <w:r>
        <w:rPr>
          <w:spacing w:val="-5"/>
        </w:rPr>
        <w:t xml:space="preserve"> 日发布的《高等学校秋冬季新冠肺炎疫情防控技术方案（更新版）》中，特别强调“把好校门关”。</w:t>
      </w:r>
      <w:r>
        <w:rPr>
          <w:spacing w:val="-17"/>
          <w:w w:val="95"/>
        </w:rPr>
        <w:t xml:space="preserve">许多学校提出，“非必要不出校”，实行封闭管理。武汉大学强调，  </w:t>
      </w:r>
      <w:r>
        <w:rPr>
          <w:spacing w:val="-15"/>
        </w:rPr>
        <w:t>学生原则上不出校园，如果实在有事外出，也需要提出申请。中山</w:t>
      </w:r>
      <w:r>
        <w:rPr>
          <w:spacing w:val="-13"/>
        </w:rPr>
        <w:t>大学告知学生，不要参与聚餐、聚会等群体性活动，若必须前往人员密集的公共场所需向学校事先报备。</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160" w:right="279" w:firstLine="638"/>
        <w:jc w:val="both"/>
        <w:textAlignment w:val="auto"/>
      </w:pPr>
      <w:r>
        <w:rPr>
          <w:spacing w:val="-5"/>
          <w:w w:val="95"/>
        </w:rPr>
        <w:t xml:space="preserve">面对严格的管理，大部分学生表示可以理解。“我还是喜欢在 </w:t>
      </w:r>
      <w:r>
        <w:rPr>
          <w:spacing w:val="-9"/>
          <w:w w:val="95"/>
        </w:rPr>
        <w:t xml:space="preserve">学校上课！”中南财经政法大学工商管理学院学生谭帅踏进校园便  </w:t>
      </w:r>
      <w:r>
        <w:rPr>
          <w:spacing w:val="-10"/>
          <w:w w:val="95"/>
        </w:rPr>
        <w:t xml:space="preserve">抑制不住激动。经历了从寒假到暑假的漫长“假期”，许多学子褪 </w:t>
      </w:r>
      <w:r>
        <w:rPr>
          <w:spacing w:val="-10"/>
        </w:rPr>
        <w:t>去了浮躁和懒散，更懂得学习的纯粹、珍贵和来之不易。</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160" w:right="277" w:firstLine="638"/>
        <w:jc w:val="both"/>
        <w:textAlignment w:val="auto"/>
      </w:pPr>
      <w:r>
        <w:rPr>
          <w:spacing w:val="-5"/>
          <w:w w:val="95"/>
        </w:rPr>
        <w:t xml:space="preserve">“我想念那张‘平静的书桌’”，中国人民大学马克思主义学 </w:t>
      </w:r>
      <w:r>
        <w:rPr>
          <w:spacing w:val="-13"/>
        </w:rPr>
        <w:t xml:space="preserve">院学生李艳收到的是 </w:t>
      </w:r>
      <w:r>
        <w:t>10</w:t>
      </w:r>
      <w:r>
        <w:rPr>
          <w:spacing w:val="-56"/>
        </w:rPr>
        <w:t xml:space="preserve"> 月 </w:t>
      </w:r>
      <w:r>
        <w:t>10</w:t>
      </w:r>
      <w:r>
        <w:rPr>
          <w:spacing w:val="-47"/>
        </w:rPr>
        <w:t xml:space="preserve"> 日</w:t>
      </w:r>
      <w:r>
        <w:t>（暂定</w:t>
      </w:r>
      <w:r>
        <w:rPr>
          <w:spacing w:val="-10"/>
        </w:rPr>
        <w:t>）</w:t>
      </w:r>
      <w:r>
        <w:rPr>
          <w:spacing w:val="-4"/>
        </w:rPr>
        <w:t>的入学通知。她说，“那么多人在负重前行，自己怎能不踏实读书。”</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4588"/>
        <w:textAlignment w:val="auto"/>
      </w:pP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4588"/>
        <w:textAlignment w:val="auto"/>
      </w:pPr>
      <w:r>
        <w:t>（摘自：中央纪委国家监委网站）</w:t>
      </w:r>
    </w:p>
    <w:p>
      <w:pPr>
        <w:spacing w:after="0"/>
        <w:sectPr>
          <w:pgSz w:w="11910" w:h="16840"/>
          <w:pgMar w:top="1600" w:right="920" w:bottom="900" w:left="1320" w:header="0" w:footer="718" w:gutter="0"/>
        </w:sectPr>
      </w:pPr>
    </w:p>
    <w:p>
      <w:pPr>
        <w:pStyle w:val="2"/>
        <w:rPr>
          <w:rFonts w:hint="eastAsia" w:ascii="黑体" w:eastAsia="黑体"/>
        </w:rPr>
      </w:pPr>
      <w:bookmarkStart w:id="2" w:name="_TOC_250003"/>
      <w:bookmarkEnd w:id="2"/>
      <w:r>
        <w:rPr>
          <w:rFonts w:hint="eastAsia" w:ascii="黑体" w:eastAsia="黑体"/>
        </w:rPr>
        <w:t>【廉政时评】</w:t>
      </w:r>
    </w:p>
    <w:p>
      <w:pPr>
        <w:pStyle w:val="2"/>
        <w:spacing w:before="234"/>
      </w:pPr>
      <w:bookmarkStart w:id="3" w:name="_TOC_250002"/>
      <w:bookmarkEnd w:id="3"/>
      <w:r>
        <w:t>▲加强对“一把手”和领导班子的监督</w:t>
      </w:r>
    </w:p>
    <w:p>
      <w:pPr>
        <w:pStyle w:val="4"/>
        <w:spacing w:before="97" w:line="350" w:lineRule="auto"/>
        <w:ind w:left="160" w:right="279" w:firstLine="638"/>
        <w:jc w:val="both"/>
      </w:pPr>
      <w:r>
        <w:rPr>
          <w:spacing w:val="-6"/>
          <w:w w:val="95"/>
        </w:rPr>
        <w:t xml:space="preserve">前不久，中共中央政治局委员、中央纪委副书记、国家监委主 </w:t>
      </w:r>
      <w:r>
        <w:rPr>
          <w:spacing w:val="-10"/>
          <w:w w:val="95"/>
        </w:rPr>
        <w:t xml:space="preserve">任杨晓渡在调研时强调，加强对“一把手”和领导班子监督，推动  </w:t>
      </w:r>
      <w:r>
        <w:rPr>
          <w:spacing w:val="-12"/>
          <w:w w:val="95"/>
        </w:rPr>
        <w:t xml:space="preserve">健全党和国家监督体系。这是对贯彻落实党的十九届四中全会和十  </w:t>
      </w:r>
      <w:r>
        <w:rPr>
          <w:spacing w:val="-15"/>
          <w:w w:val="95"/>
        </w:rPr>
        <w:t xml:space="preserve">九届中央纪委四次全会精神的再强调、再部署、再推进，释放出一  </w:t>
      </w:r>
      <w:r>
        <w:rPr>
          <w:spacing w:val="8"/>
          <w:w w:val="95"/>
        </w:rPr>
        <w:t xml:space="preserve">以贯之全面从严治党，不断强化对权力运行制约和监督的强烈信 </w:t>
      </w:r>
      <w:r>
        <w:rPr>
          <w:spacing w:val="8"/>
        </w:rPr>
        <w:t>号。</w:t>
      </w:r>
    </w:p>
    <w:p>
      <w:pPr>
        <w:pStyle w:val="4"/>
        <w:spacing w:before="8" w:line="350" w:lineRule="auto"/>
        <w:ind w:left="160" w:right="118" w:firstLine="638"/>
      </w:pPr>
      <w:r>
        <w:rPr>
          <w:spacing w:val="-7"/>
        </w:rPr>
        <w:t>抓住“一把手”和领导班子监督这个关键环节，就抓住了监督</w:t>
      </w:r>
      <w:r>
        <w:rPr>
          <w:spacing w:val="-6"/>
        </w:rPr>
        <w:t>工作的“牛鼻子”。“一把手”是党政领导集体的“班长”，是一个地方、部门和单位贯彻中央大政方针、重大决策的第一责任人。</w:t>
      </w:r>
      <w:r>
        <w:rPr>
          <w:spacing w:val="-9"/>
        </w:rPr>
        <w:t>领导班子是党员干部队伍的领头羊，是带领和组织干部群众干事创</w:t>
      </w:r>
      <w:r>
        <w:rPr>
          <w:spacing w:val="-10"/>
        </w:rPr>
        <w:t>业的带头人。党中央重大决策部署和习近平总书记重要指示批示精</w:t>
      </w:r>
      <w:r>
        <w:rPr>
          <w:spacing w:val="-13"/>
        </w:rPr>
        <w:t>神能不能得到有效贯彻落实，关键在于“一把手”和领导班子的认</w:t>
      </w:r>
      <w:r>
        <w:rPr>
          <w:spacing w:val="-10"/>
        </w:rPr>
        <w:t>识是否到位、工作是否到位、责任是否到位。“一把手”和领导班</w:t>
      </w:r>
      <w:r>
        <w:rPr>
          <w:spacing w:val="-12"/>
        </w:rPr>
        <w:t>子成员的党性修养、思想觉悟、纪法意识，对一地一域的政治生态和干部队伍的作风面貌有着重要的示范引领作用。他们品高行端， 就能带动党员干部风气正、纪律严、士气高，反之，则可能给政治</w:t>
      </w:r>
      <w:r>
        <w:rPr>
          <w:spacing w:val="-21"/>
          <w:w w:val="95"/>
        </w:rPr>
        <w:t xml:space="preserve">生态和社会风气带来消极影响甚至巨大伤害。纲举目张、执本末从。  </w:t>
      </w:r>
      <w:r>
        <w:rPr>
          <w:spacing w:val="-10"/>
        </w:rPr>
        <w:t>强化对“一把手”和领导班子监督，是确保党中央重大决策部署落</w:t>
      </w:r>
      <w:r>
        <w:rPr>
          <w:spacing w:val="-11"/>
        </w:rPr>
        <w:t>到实处的关键环节，是坚持和加强党的领导、深化全面从严治党的</w:t>
      </w:r>
      <w:r>
        <w:rPr>
          <w:spacing w:val="-10"/>
        </w:rPr>
        <w:t>必然要求，是坚持和完善党和国家监督体系、强化对权力运行制约</w:t>
      </w:r>
    </w:p>
    <w:p>
      <w:pPr>
        <w:spacing w:after="0" w:line="350" w:lineRule="auto"/>
        <w:sectPr>
          <w:pgSz w:w="11910" w:h="16840"/>
          <w:pgMar w:top="1600" w:right="920" w:bottom="900" w:left="1320" w:header="0" w:footer="718" w:gutter="0"/>
        </w:sectPr>
      </w:pPr>
    </w:p>
    <w:p>
      <w:pPr>
        <w:pStyle w:val="4"/>
        <w:spacing w:before="142" w:line="350" w:lineRule="auto"/>
        <w:ind w:left="160" w:right="274"/>
        <w:jc w:val="both"/>
      </w:pPr>
      <w:r>
        <w:rPr>
          <w:spacing w:val="-5"/>
        </w:rPr>
        <w:t>和监督的重要内容。党的十八大以来，以习近平同志为核心的党中</w:t>
      </w:r>
      <w:r>
        <w:rPr>
          <w:spacing w:val="-6"/>
          <w:w w:val="95"/>
        </w:rPr>
        <w:t>央持续推动落实党委</w:t>
      </w:r>
      <w:r>
        <w:rPr>
          <w:w w:val="95"/>
        </w:rPr>
        <w:t>（党组</w:t>
      </w:r>
      <w:r>
        <w:rPr>
          <w:spacing w:val="-7"/>
          <w:w w:val="95"/>
        </w:rPr>
        <w:t>）</w:t>
      </w:r>
      <w:r>
        <w:rPr>
          <w:spacing w:val="-3"/>
          <w:w w:val="95"/>
        </w:rPr>
        <w:t>主体责任、党委</w:t>
      </w:r>
      <w:r>
        <w:rPr>
          <w:w w:val="95"/>
        </w:rPr>
        <w:t>（党组</w:t>
      </w:r>
      <w:r>
        <w:rPr>
          <w:spacing w:val="-10"/>
          <w:w w:val="95"/>
        </w:rPr>
        <w:t>）</w:t>
      </w:r>
      <w:r>
        <w:rPr>
          <w:w w:val="95"/>
        </w:rPr>
        <w:t xml:space="preserve">书记第一责  </w:t>
      </w:r>
      <w:r>
        <w:rPr>
          <w:spacing w:val="-6"/>
          <w:w w:val="95"/>
        </w:rPr>
        <w:t xml:space="preserve">任人责任、班子成员“一岗双责”，围绕对“一把手”和领导班子  </w:t>
      </w:r>
      <w:r>
        <w:rPr>
          <w:spacing w:val="-7"/>
          <w:w w:val="95"/>
        </w:rPr>
        <w:t xml:space="preserve">监督，一些行之有效的制度机制和方式方法初步形成，各级“一把  手”和领导班子自觉接受监督的意识明显增强。同时也要清醒地看  </w:t>
      </w:r>
      <w:r>
        <w:rPr>
          <w:spacing w:val="-8"/>
          <w:w w:val="95"/>
        </w:rPr>
        <w:t xml:space="preserve">到，对“一把手”和领导班子监督乏力问题依然存在，比如落实主 </w:t>
      </w:r>
      <w:r>
        <w:rPr>
          <w:spacing w:val="-11"/>
        </w:rPr>
        <w:t>体责任措施不够到位、成效不够明显，各项监督的协调贯通机制不</w:t>
      </w:r>
      <w:r>
        <w:rPr>
          <w:spacing w:val="-10"/>
          <w:w w:val="95"/>
        </w:rPr>
        <w:t xml:space="preserve">够健全，各方面对“一把手”和班子成员的监督合力尚未形成，监  </w:t>
      </w:r>
      <w:r>
        <w:rPr>
          <w:spacing w:val="-11"/>
          <w:w w:val="95"/>
        </w:rPr>
        <w:t xml:space="preserve">督的精准性、专业性不够等，破解“一把手”和领导班子监督难题  依然任重道远。我们要站在政治和全局的高度，充分认识这项工作 </w:t>
      </w:r>
      <w:r>
        <w:rPr>
          <w:spacing w:val="-11"/>
        </w:rPr>
        <w:t>的重要性，把各项举措落细落实。</w:t>
      </w:r>
    </w:p>
    <w:p>
      <w:pPr>
        <w:pStyle w:val="4"/>
        <w:spacing w:before="16" w:line="350" w:lineRule="auto"/>
        <w:ind w:left="160" w:right="118" w:firstLine="638"/>
      </w:pPr>
      <w:r>
        <w:rPr>
          <w:spacing w:val="-4"/>
        </w:rPr>
        <w:t xml:space="preserve">党委要切实履行主体责任，加强全面监督。各级党委要把履行主体责任作为加强党的领导、做到“两个维护”的重大政治任务， </w:t>
      </w:r>
      <w:r>
        <w:rPr>
          <w:spacing w:val="-8"/>
        </w:rPr>
        <w:t>牢牢把责任扛在肩上。党委书记作为第一责任人，要敢抓敢管，定</w:t>
      </w:r>
      <w:r>
        <w:rPr>
          <w:spacing w:val="-12"/>
        </w:rPr>
        <w:t>期与班子成员和下级“一把手”谈心谈话、提醒警示，班子成员要履行好分管范围内的“一岗双责”。认真贯彻民主集中制，完善党</w:t>
      </w:r>
      <w:r>
        <w:rPr>
          <w:spacing w:val="-11"/>
        </w:rPr>
        <w:t>委议事规则，加强领导班子内部监督，推动班子成员间用好批评和</w:t>
      </w:r>
      <w:r>
        <w:rPr>
          <w:spacing w:val="-12"/>
        </w:rPr>
        <w:t>自我批评的武器，增强主动监督、相互监督的自觉。对各级“一把</w:t>
      </w:r>
      <w:r>
        <w:rPr>
          <w:spacing w:val="-17"/>
          <w:w w:val="95"/>
        </w:rPr>
        <w:t xml:space="preserve">手”来说，党组织自上而下的监督最直接、最权威，上级“一把手”  </w:t>
      </w:r>
      <w:r>
        <w:rPr>
          <w:spacing w:val="-7"/>
        </w:rPr>
        <w:t>对下级“一把手”的监督最管用、最有效，要把“一把手”抓“一把手”的责任链条逐级延伸、层层压实，让监督发力生威。</w:t>
      </w:r>
    </w:p>
    <w:p>
      <w:pPr>
        <w:pStyle w:val="4"/>
        <w:spacing w:before="14"/>
        <w:ind w:left="799"/>
      </w:pPr>
      <w:r>
        <w:t>纪委要强化专责监督，不断提升监督实效。作为党内监督的专</w:t>
      </w:r>
    </w:p>
    <w:p>
      <w:pPr>
        <w:spacing w:after="0"/>
        <w:sectPr>
          <w:pgSz w:w="11910" w:h="16840"/>
          <w:pgMar w:top="1600" w:right="920" w:bottom="900" w:left="1320" w:header="0" w:footer="718" w:gutter="0"/>
        </w:sectPr>
      </w:pPr>
    </w:p>
    <w:p>
      <w:pPr>
        <w:pStyle w:val="4"/>
        <w:spacing w:before="142" w:line="350" w:lineRule="auto"/>
        <w:ind w:left="160" w:right="230"/>
        <w:jc w:val="both"/>
      </w:pPr>
      <w:r>
        <w:rPr>
          <w:spacing w:val="-7"/>
        </w:rPr>
        <w:t>责机关、全面从严治党的重要力量，纪委必须贯通履行协助职责和</w:t>
      </w:r>
      <w:r>
        <w:rPr>
          <w:spacing w:val="-7"/>
          <w:w w:val="95"/>
        </w:rPr>
        <w:t xml:space="preserve">监督责任，在上级纪委领导下发挥好对同级党委班子的监督作用， </w:t>
      </w:r>
      <w:r>
        <w:rPr>
          <w:spacing w:val="-11"/>
        </w:rPr>
        <w:t>发现问题及时提醒，提出监督意见，督促“一把手”和领导班子充</w:t>
      </w:r>
      <w:r>
        <w:rPr>
          <w:spacing w:val="-11"/>
          <w:w w:val="95"/>
        </w:rPr>
        <w:t xml:space="preserve">分履行职责。推动同级党委“一把手”加强对下级党委“一把手” </w:t>
      </w:r>
      <w:r>
        <w:rPr>
          <w:spacing w:val="-12"/>
        </w:rPr>
        <w:t>和领导班子监督，加强上级纪委对下级党组织特别是“一把手”的</w:t>
      </w:r>
      <w:r>
        <w:rPr>
          <w:spacing w:val="-8"/>
        </w:rPr>
        <w:t>监督，强化上级纪委对下级纪委的领导和监督，推动形成上下贯通</w:t>
      </w:r>
      <w:r>
        <w:rPr>
          <w:spacing w:val="-9"/>
        </w:rPr>
        <w:t>的监督合力，确保权力始终在正确轨道上运行。处理好监督与支持的关系，既通过有力有效的监督，推动党委“一把手”和领导班子</w:t>
      </w:r>
      <w:r>
        <w:rPr>
          <w:spacing w:val="-10"/>
        </w:rPr>
        <w:t>对标中央、纠正偏差，又通过旗帜鲜明的支持，为坚决贯彻落实党中央决策部署的行动撑腰鼓劲、增加底气。</w:t>
      </w:r>
    </w:p>
    <w:p>
      <w:pPr>
        <w:pStyle w:val="4"/>
        <w:spacing w:before="14" w:line="350" w:lineRule="auto"/>
        <w:ind w:left="160" w:right="118" w:firstLine="638"/>
      </w:pPr>
      <w:r>
        <w:rPr>
          <w:spacing w:val="-7"/>
        </w:rPr>
        <w:t>加强对“一把手”和领导班子监督，从长远和根本来说，必须</w:t>
      </w:r>
      <w:r>
        <w:rPr>
          <w:spacing w:val="-17"/>
          <w:w w:val="95"/>
        </w:rPr>
        <w:t xml:space="preserve">依靠制度。党的十八大以来，党和国家监督体系总体框架基本形成，  </w:t>
      </w:r>
      <w:r>
        <w:rPr>
          <w:spacing w:val="-16"/>
        </w:rPr>
        <w:t>各项监督制度不断完善，为加强对“一把手”和领导班子监督奠定</w:t>
      </w:r>
      <w:r>
        <w:rPr>
          <w:spacing w:val="-9"/>
        </w:rPr>
        <w:t>了基础。要把“三重一大”集体决策、党政“一把手”不直接分管</w:t>
      </w:r>
      <w:r>
        <w:rPr>
          <w:spacing w:val="-18"/>
          <w:w w:val="95"/>
        </w:rPr>
        <w:t xml:space="preserve">人财物和末位表态、任职回避、定期轮岗、离任审计等制度坚持好，  </w:t>
      </w:r>
      <w:r>
        <w:rPr>
          <w:spacing w:val="-20"/>
          <w:w w:val="95"/>
        </w:rPr>
        <w:t xml:space="preserve">确保制度执行到位、落实有力。同时，在党中央确立的制度框架内，  </w:t>
      </w:r>
      <w:r>
        <w:rPr>
          <w:spacing w:val="-18"/>
        </w:rPr>
        <w:t>以改革创新精神把十八大以来对“一把手”和领导班子监督的成功经验及时上升为制度，转化为治理效能，为坚持和加强党的领导、深化全面从严治党提供有力保障。</w:t>
      </w:r>
    </w:p>
    <w:p>
      <w:pPr>
        <w:pStyle w:val="4"/>
        <w:spacing w:before="13"/>
        <w:ind w:left="4960"/>
      </w:pPr>
      <w:r>
        <w:t>（摘自：中国纪检监察杂志）</w:t>
      </w:r>
    </w:p>
    <w:p>
      <w:pPr>
        <w:spacing w:after="0"/>
        <w:sectPr>
          <w:pgSz w:w="11910" w:h="16840"/>
          <w:pgMar w:top="1600" w:right="920" w:bottom="900" w:left="1320" w:header="0" w:footer="718" w:gutter="0"/>
        </w:sectPr>
      </w:pPr>
    </w:p>
    <w:p>
      <w:pPr>
        <w:pStyle w:val="2"/>
        <w:rPr>
          <w:rFonts w:hint="eastAsia" w:ascii="黑体" w:eastAsia="黑体"/>
        </w:rPr>
      </w:pPr>
      <w:bookmarkStart w:id="4" w:name="_TOC_250001"/>
      <w:bookmarkEnd w:id="4"/>
      <w:r>
        <w:rPr>
          <w:rFonts w:hint="eastAsia" w:ascii="黑体" w:eastAsia="黑体"/>
        </w:rPr>
        <w:t>【网言网语】</w:t>
      </w:r>
    </w:p>
    <w:p>
      <w:pPr>
        <w:pStyle w:val="2"/>
        <w:spacing w:before="248"/>
      </w:pPr>
      <w:bookmarkStart w:id="5" w:name="_TOC_250000"/>
      <w:bookmarkEnd w:id="5"/>
      <w:r>
        <w:t>▲晒出反对餐饮浪费好习惯好做法</w:t>
      </w:r>
    </w:p>
    <w:p>
      <w:pPr>
        <w:pStyle w:val="4"/>
        <w:spacing w:before="83" w:line="350" w:lineRule="auto"/>
        <w:ind w:left="160" w:right="118" w:firstLine="638"/>
      </w:pPr>
      <w:r>
        <w:rPr>
          <w:spacing w:val="-5"/>
        </w:rPr>
        <w:t>“餐饮浪费现象，触目惊心、令人痛心！”近日，习近平总书</w:t>
      </w:r>
      <w:r>
        <w:rPr>
          <w:spacing w:val="-16"/>
          <w:w w:val="95"/>
        </w:rPr>
        <w:t xml:space="preserve">记对制止餐饮浪费行为作出重要指示。“舌尖上的浪费”挥霍粮食，  </w:t>
      </w:r>
      <w:r>
        <w:rPr>
          <w:spacing w:val="-12"/>
        </w:rPr>
        <w:t>更滋生奢靡之心、败坏社会风气。厉行节约，反对浪费，不少网友纷纷留言，晒出他们反对餐饮浪费的所感所思和对策建议。</w:t>
      </w:r>
    </w:p>
    <w:p>
      <w:pPr>
        <w:pStyle w:val="3"/>
      </w:pPr>
      <w:r>
        <w:t>勤俭节约不是节衣缩食过苦日子，而是健康从容过好日子</w:t>
      </w:r>
    </w:p>
    <w:p>
      <w:pPr>
        <w:pStyle w:val="4"/>
        <w:spacing w:before="117" w:line="350" w:lineRule="auto"/>
        <w:ind w:left="160" w:right="118" w:firstLine="638"/>
      </w:pPr>
      <w:r>
        <w:rPr>
          <w:spacing w:val="-7"/>
        </w:rPr>
        <w:t>龙游小北：“仓廪实而知礼节”。饮食是文明的重要基础，它</w:t>
      </w:r>
      <w:r>
        <w:rPr>
          <w:spacing w:val="-10"/>
        </w:rPr>
        <w:t>能反映一个人的精神层次、一个社会的发展程度、一个国家的文化</w:t>
      </w:r>
      <w:r>
        <w:rPr>
          <w:spacing w:val="-17"/>
          <w:w w:val="95"/>
        </w:rPr>
        <w:t xml:space="preserve">性格。现今我们早已远离刀耕火种、食不果腹的年代，但敬天惜粮、 </w:t>
      </w:r>
      <w:r>
        <w:rPr>
          <w:spacing w:val="8"/>
        </w:rPr>
        <w:t>勤俭节约并不过时。不仅因为粮食是人类赖以生存的基本物质保</w:t>
      </w:r>
      <w:r>
        <w:rPr>
          <w:spacing w:val="-15"/>
          <w:w w:val="95"/>
        </w:rPr>
        <w:t xml:space="preserve">障，更在于粮食中蕴涵着苦难、艰辛、奋斗，也蕴涵着温暖、敬畏、  </w:t>
      </w:r>
      <w:r>
        <w:rPr>
          <w:spacing w:val="-15"/>
        </w:rPr>
        <w:t>感恩。</w:t>
      </w:r>
    </w:p>
    <w:p>
      <w:pPr>
        <w:pStyle w:val="4"/>
        <w:spacing w:before="8" w:line="350" w:lineRule="auto"/>
        <w:ind w:left="160" w:right="230" w:firstLine="638"/>
        <w:jc w:val="both"/>
      </w:pPr>
      <w:r>
        <w:rPr>
          <w:w w:val="95"/>
        </w:rPr>
        <w:t xml:space="preserve">浦江纪小岚：《贞观政要·教戒太子诸王》有云：“每一食， </w:t>
      </w:r>
      <w:r>
        <w:rPr>
          <w:spacing w:val="-6"/>
        </w:rPr>
        <w:t>便念稼穑之艰难；每一衣，则思纺织之辛苦。”古往今来，小到一</w:t>
      </w:r>
      <w:r>
        <w:rPr>
          <w:spacing w:val="-8"/>
        </w:rPr>
        <w:t>家，大到一国，勤俭节约、艰苦奋斗都是“传家宝”。“历览前贤</w:t>
      </w:r>
      <w:r>
        <w:rPr>
          <w:spacing w:val="-9"/>
        </w:rPr>
        <w:t>国与家，成由勤俭败由奢”的警思，是对历史的凝结，是对人性的洞察，值得我们铭记于心。</w:t>
      </w:r>
    </w:p>
    <w:p>
      <w:pPr>
        <w:spacing w:after="0" w:line="350" w:lineRule="auto"/>
        <w:jc w:val="both"/>
        <w:sectPr>
          <w:pgSz w:w="11910" w:h="16840"/>
          <w:pgMar w:top="1600" w:right="920" w:bottom="900" w:left="1320" w:header="0" w:footer="718" w:gutter="0"/>
        </w:sectPr>
      </w:pPr>
    </w:p>
    <w:p>
      <w:pPr>
        <w:pStyle w:val="4"/>
        <w:spacing w:before="1"/>
        <w:rPr>
          <w:sz w:val="8"/>
        </w:rPr>
      </w:pPr>
    </w:p>
    <w:p>
      <w:pPr>
        <w:pStyle w:val="4"/>
        <w:ind w:left="444"/>
        <w:rPr>
          <w:sz w:val="20"/>
        </w:rPr>
      </w:pPr>
      <w:r>
        <w:rPr>
          <w:sz w:val="20"/>
        </w:rPr>
        <w:drawing>
          <wp:inline distT="0" distB="0" distL="0" distR="0">
            <wp:extent cx="5487670" cy="310896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7" cstate="print"/>
                    <a:stretch>
                      <a:fillRect/>
                    </a:stretch>
                  </pic:blipFill>
                  <pic:spPr>
                    <a:xfrm>
                      <a:off x="0" y="0"/>
                      <a:ext cx="5487831" cy="3108960"/>
                    </a:xfrm>
                    <a:prstGeom prst="rect">
                      <a:avLst/>
                    </a:prstGeom>
                  </pic:spPr>
                </pic:pic>
              </a:graphicData>
            </a:graphic>
          </wp:inline>
        </w:drawing>
      </w:r>
    </w:p>
    <w:p>
      <w:pPr>
        <w:spacing w:before="27" w:line="242" w:lineRule="auto"/>
        <w:ind w:left="2976" w:right="333" w:hanging="2760"/>
        <w:jc w:val="left"/>
        <w:rPr>
          <w:sz w:val="24"/>
        </w:rPr>
      </w:pPr>
      <w:r>
        <w:rPr>
          <w:sz w:val="24"/>
        </w:rPr>
        <w:t>浙江省武义县小学通过创建“耕读园”、举办“农耕运动会”等，让学生在活动中体验劳动的艰辛，培养勤俭节约的品德</w:t>
      </w:r>
    </w:p>
    <w:p>
      <w:pPr>
        <w:pStyle w:val="4"/>
        <w:rPr>
          <w:sz w:val="24"/>
        </w:rPr>
      </w:pPr>
    </w:p>
    <w:p>
      <w:pPr>
        <w:pStyle w:val="4"/>
        <w:spacing w:before="4"/>
        <w:rPr>
          <w:sz w:val="35"/>
        </w:rPr>
      </w:pPr>
    </w:p>
    <w:p>
      <w:pPr>
        <w:pStyle w:val="4"/>
        <w:spacing w:before="1" w:line="350" w:lineRule="auto"/>
        <w:ind w:left="160" w:right="118" w:firstLine="638"/>
      </w:pPr>
      <w:r>
        <w:rPr>
          <w:spacing w:val="-7"/>
        </w:rPr>
        <w:t>江山水樵客：“手中有粮，心中不慌。”最朴素的话语，却有</w:t>
      </w:r>
      <w:r>
        <w:rPr>
          <w:spacing w:val="-17"/>
          <w:w w:val="95"/>
        </w:rPr>
        <w:t xml:space="preserve">最实在的哲理。对小家，粮食是生存所需，有了粮食才能阖家温饱；  </w:t>
      </w:r>
      <w:r>
        <w:rPr>
          <w:spacing w:val="-17"/>
        </w:rPr>
        <w:t xml:space="preserve">于国家，粮食是战略储备，有了粮食才能国泰民安。“兵马未动， </w:t>
      </w:r>
      <w:r>
        <w:rPr>
          <w:spacing w:val="-12"/>
        </w:rPr>
        <w:t>粮草先行。”粮食储备是生存发展的第一步。节约粮食就是提高生产力，珍惜粮食就是保存战斗力。</w:t>
      </w:r>
    </w:p>
    <w:p>
      <w:pPr>
        <w:pStyle w:val="4"/>
        <w:spacing w:before="7" w:line="350" w:lineRule="auto"/>
        <w:ind w:left="160" w:right="230" w:firstLine="638"/>
        <w:jc w:val="both"/>
      </w:pPr>
      <w:r>
        <w:rPr>
          <w:spacing w:val="-7"/>
        </w:rPr>
        <w:t>桐庐卜算子：什么是节约？三十年前的我会用稚嫩的童音脱口</w:t>
      </w:r>
      <w:r>
        <w:rPr>
          <w:spacing w:val="-8"/>
        </w:rPr>
        <w:t>而出，“谁知盘中餐，粒粒皆辛苦”；二十年前的我会不假思索吟</w:t>
      </w:r>
      <w:r>
        <w:rPr>
          <w:spacing w:val="-8"/>
          <w:w w:val="95"/>
        </w:rPr>
        <w:t xml:space="preserve">诵，“俭，德之共也；侈，恶之大也”；十年前的我会思索片刻， </w:t>
      </w:r>
      <w:r>
        <w:rPr>
          <w:spacing w:val="-9"/>
        </w:rPr>
        <w:t>“一粥一饭，当思来之不易；半丝半缕，恒念物力维艰”；今天的</w:t>
      </w:r>
      <w:r>
        <w:rPr>
          <w:spacing w:val="-10"/>
        </w:rPr>
        <w:t>我会坚定回答，“按需取餐，积极打包，加入光盘行动，争做节约达人！”</w:t>
      </w:r>
    </w:p>
    <w:p>
      <w:pPr>
        <w:pStyle w:val="4"/>
        <w:spacing w:before="8"/>
        <w:ind w:left="799"/>
      </w:pPr>
      <w:r>
        <w:rPr>
          <w:spacing w:val="-17"/>
        </w:rPr>
        <w:t>文公子：穷当克俭、穷且益坚的美德，有不得已而为之的成分；</w:t>
      </w:r>
    </w:p>
    <w:p>
      <w:pPr>
        <w:spacing w:after="0"/>
        <w:sectPr>
          <w:footerReference r:id="rId4" w:type="default"/>
          <w:pgSz w:w="11910" w:h="16840"/>
          <w:pgMar w:top="1600" w:right="920" w:bottom="900" w:left="1320" w:header="0" w:footer="718" w:gutter="0"/>
          <w:pgNumType w:start="10"/>
        </w:sectPr>
      </w:pPr>
    </w:p>
    <w:p>
      <w:pPr>
        <w:pStyle w:val="4"/>
        <w:spacing w:before="142" w:line="350" w:lineRule="auto"/>
        <w:ind w:left="160" w:right="274"/>
        <w:jc w:val="both"/>
      </w:pPr>
      <w:r>
        <w:rPr>
          <w:spacing w:val="-5"/>
          <w:w w:val="95"/>
        </w:rPr>
        <w:t xml:space="preserve">富而思俭、居安思危，才更见修养与智慧。“俭以养德”，不被物 </w:t>
      </w:r>
      <w:r>
        <w:rPr>
          <w:spacing w:val="-8"/>
        </w:rPr>
        <w:t>累，谨身节用，人自然身心更安逸。这不是刻意过节衣缩食的苦日</w:t>
      </w:r>
      <w:r>
        <w:rPr>
          <w:spacing w:val="-7"/>
          <w:w w:val="95"/>
        </w:rPr>
        <w:t xml:space="preserve">子、粗茶淡饭的穷日子，而是牢记逸豫亡身的忧患、滋养艰苦奋斗 </w:t>
      </w:r>
      <w:r>
        <w:rPr>
          <w:spacing w:val="-7"/>
        </w:rPr>
        <w:t>的豪情。</w:t>
      </w:r>
    </w:p>
    <w:p>
      <w:pPr>
        <w:pStyle w:val="3"/>
        <w:jc w:val="both"/>
      </w:pPr>
      <w:r>
        <w:t>14 亿中国人每人浪费一粒米，就是浪费了 70 吨大米</w:t>
      </w:r>
    </w:p>
    <w:p>
      <w:pPr>
        <w:pStyle w:val="4"/>
        <w:spacing w:before="122"/>
        <w:ind w:left="799"/>
        <w:jc w:val="both"/>
      </w:pPr>
      <w:r>
        <w:t>阡阡陌上草</w:t>
      </w:r>
      <w:r>
        <w:rPr>
          <w:spacing w:val="-65"/>
        </w:rPr>
        <w:t>：</w:t>
      </w:r>
      <w:r>
        <w:t>新中国成立以来</w:t>
      </w:r>
      <w:r>
        <w:rPr>
          <w:spacing w:val="-65"/>
        </w:rPr>
        <w:t>，</w:t>
      </w:r>
      <w:r>
        <w:t>我们用占全球</w:t>
      </w:r>
      <w:r>
        <w:rPr>
          <w:spacing w:val="-88"/>
        </w:rPr>
        <w:t xml:space="preserve"> </w:t>
      </w:r>
      <w:r>
        <w:rPr>
          <w:spacing w:val="11"/>
        </w:rPr>
        <w:t>7</w:t>
      </w:r>
      <w:r>
        <w:rPr>
          <w:spacing w:val="11"/>
          <w:w w:val="99"/>
        </w:rPr>
        <w:drawing>
          <wp:inline distT="0" distB="0" distL="0" distR="0">
            <wp:extent cx="85090" cy="154940"/>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pic:cNvPicPr>
                      <a:picLocks noChangeAspect="1"/>
                    </pic:cNvPicPr>
                  </pic:nvPicPr>
                  <pic:blipFill>
                    <a:blip r:embed="rId8" cstate="print"/>
                    <a:stretch>
                      <a:fillRect/>
                    </a:stretch>
                  </pic:blipFill>
                  <pic:spPr>
                    <a:xfrm>
                      <a:off x="0" y="0"/>
                      <a:ext cx="85724" cy="155574"/>
                    </a:xfrm>
                    <a:prstGeom prst="rect">
                      <a:avLst/>
                    </a:prstGeom>
                  </pic:spPr>
                </pic:pic>
              </a:graphicData>
            </a:graphic>
          </wp:inline>
        </w:drawing>
      </w:r>
      <w:r>
        <w:t>的耕地养活了</w:t>
      </w:r>
    </w:p>
    <w:p>
      <w:pPr>
        <w:pStyle w:val="4"/>
        <w:spacing w:before="190" w:line="350" w:lineRule="auto"/>
        <w:ind w:left="160" w:right="279"/>
        <w:jc w:val="both"/>
      </w:pPr>
      <w:r>
        <w:t>近</w:t>
      </w:r>
      <w:r>
        <w:rPr>
          <w:spacing w:val="-81"/>
        </w:rPr>
        <w:t xml:space="preserve"> </w:t>
      </w:r>
      <w:r>
        <w:rPr>
          <w:spacing w:val="6"/>
        </w:rPr>
        <w:t>20</w:t>
      </w:r>
      <w:r>
        <w:rPr>
          <w:spacing w:val="11"/>
          <w:w w:val="99"/>
        </w:rPr>
        <w:drawing>
          <wp:inline distT="0" distB="0" distL="0" distR="0">
            <wp:extent cx="85090" cy="154940"/>
            <wp:effectExtent l="0" t="0" r="0" b="0"/>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png"/>
                    <pic:cNvPicPr>
                      <a:picLocks noChangeAspect="1"/>
                    </pic:cNvPicPr>
                  </pic:nvPicPr>
                  <pic:blipFill>
                    <a:blip r:embed="rId8" cstate="print"/>
                    <a:stretch>
                      <a:fillRect/>
                    </a:stretch>
                  </pic:blipFill>
                  <pic:spPr>
                    <a:xfrm>
                      <a:off x="0" y="0"/>
                      <a:ext cx="85724" cy="155574"/>
                    </a:xfrm>
                    <a:prstGeom prst="rect">
                      <a:avLst/>
                    </a:prstGeom>
                  </pic:spPr>
                </pic:pic>
              </a:graphicData>
            </a:graphic>
          </wp:inline>
        </w:drawing>
      </w:r>
      <w:r>
        <w:t>的人口。如今，日渐富足的生活让一些人忘记了勤俭，不屑</w:t>
      </w:r>
      <w:r>
        <w:rPr>
          <w:spacing w:val="-6"/>
          <w:w w:val="95"/>
        </w:rPr>
        <w:t xml:space="preserve">于节约。虽然我们已经解决了温饱问题，但是若不厉行节约，再多  </w:t>
      </w:r>
      <w:r>
        <w:rPr>
          <w:spacing w:val="-8"/>
          <w:w w:val="95"/>
        </w:rPr>
        <w:t xml:space="preserve">的耕地、再高的粮食产量也经不起无尽的挥霍。每个人都应该增强 </w:t>
      </w:r>
      <w:r>
        <w:rPr>
          <w:spacing w:val="-8"/>
        </w:rPr>
        <w:t>粮食安全意识，切实培养节约习惯，树立餐桌文明理念。</w:t>
      </w:r>
    </w:p>
    <w:p>
      <w:pPr>
        <w:pStyle w:val="4"/>
        <w:spacing w:before="11"/>
        <w:rPr>
          <w:sz w:val="25"/>
        </w:rPr>
      </w:pPr>
      <w:r>
        <w:drawing>
          <wp:anchor distT="0" distB="0" distL="0" distR="0" simplePos="0" relativeHeight="1024" behindDoc="0" locked="0" layoutInCell="1" allowOverlap="1">
            <wp:simplePos x="0" y="0"/>
            <wp:positionH relativeFrom="page">
              <wp:posOffset>1033145</wp:posOffset>
            </wp:positionH>
            <wp:positionV relativeFrom="paragraph">
              <wp:posOffset>234950</wp:posOffset>
            </wp:positionV>
            <wp:extent cx="5601335" cy="3733800"/>
            <wp:effectExtent l="0" t="0" r="0" b="0"/>
            <wp:wrapTopAndBottom/>
            <wp:docPr id="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jpeg"/>
                    <pic:cNvPicPr>
                      <a:picLocks noChangeAspect="1"/>
                    </pic:cNvPicPr>
                  </pic:nvPicPr>
                  <pic:blipFill>
                    <a:blip r:embed="rId9" cstate="print"/>
                    <a:stretch>
                      <a:fillRect/>
                    </a:stretch>
                  </pic:blipFill>
                  <pic:spPr>
                    <a:xfrm>
                      <a:off x="0" y="0"/>
                      <a:ext cx="5601461" cy="3733800"/>
                    </a:xfrm>
                    <a:prstGeom prst="rect">
                      <a:avLst/>
                    </a:prstGeom>
                  </pic:spPr>
                </pic:pic>
              </a:graphicData>
            </a:graphic>
          </wp:anchor>
        </w:drawing>
      </w:r>
    </w:p>
    <w:p>
      <w:pPr>
        <w:spacing w:before="228"/>
        <w:ind w:left="0" w:right="117" w:firstLine="0"/>
        <w:jc w:val="center"/>
        <w:rPr>
          <w:sz w:val="24"/>
        </w:rPr>
      </w:pPr>
      <w:r>
        <w:rPr>
          <w:sz w:val="24"/>
        </w:rPr>
        <w:t>风雨将至，全家老少齐上阵忙着抢收晒场里的稻谷，确保颗粒归仓</w:t>
      </w:r>
    </w:p>
    <w:p>
      <w:pPr>
        <w:spacing w:after="0"/>
        <w:jc w:val="center"/>
        <w:rPr>
          <w:sz w:val="24"/>
        </w:rPr>
        <w:sectPr>
          <w:pgSz w:w="11910" w:h="16840"/>
          <w:pgMar w:top="1600" w:right="920" w:bottom="900" w:left="1320" w:header="0" w:footer="718" w:gutter="0"/>
        </w:sectPr>
      </w:pPr>
    </w:p>
    <w:p>
      <w:pPr>
        <w:pStyle w:val="4"/>
        <w:spacing w:before="142" w:line="350" w:lineRule="auto"/>
        <w:ind w:left="160" w:right="116" w:firstLine="638"/>
      </w:pPr>
      <w:r>
        <w:rPr>
          <w:spacing w:val="-16"/>
        </w:rPr>
        <w:t xml:space="preserve">永康陈淑洵：古人云：一粥一饭，当思来之不易。如今却成了： </w:t>
      </w:r>
      <w:r>
        <w:rPr>
          <w:spacing w:val="-9"/>
        </w:rPr>
        <w:t>一虾一鲍，有钱不必担心。老话说得好，“少吃多滋味”，佳肴美食，点到为止，留一份克制的“食欲”，更能过好从容的人生。</w:t>
      </w:r>
    </w:p>
    <w:p>
      <w:pPr>
        <w:pStyle w:val="4"/>
        <w:spacing w:before="5"/>
        <w:ind w:left="799"/>
      </w:pPr>
      <w:r>
        <w:rPr>
          <w:spacing w:val="-23"/>
          <w:w w:val="99"/>
        </w:rPr>
        <w:t>沙里十八湾：“民为国基，谷为民命。”一粒米平均大约重</w:t>
      </w:r>
      <w:r>
        <w:rPr>
          <w:spacing w:val="-79"/>
        </w:rPr>
        <w:t xml:space="preserve"> </w:t>
      </w:r>
      <w:r>
        <w:rPr>
          <w:spacing w:val="1"/>
          <w:w w:val="99"/>
        </w:rPr>
        <w:t>0.</w:t>
      </w:r>
      <w:r>
        <w:rPr>
          <w:spacing w:val="-2"/>
          <w:w w:val="99"/>
        </w:rPr>
        <w:t>0</w:t>
      </w:r>
      <w:r>
        <w:rPr>
          <w:w w:val="99"/>
        </w:rPr>
        <w:t>5</w:t>
      </w:r>
    </w:p>
    <w:p>
      <w:pPr>
        <w:pStyle w:val="4"/>
        <w:spacing w:before="190" w:line="350" w:lineRule="auto"/>
        <w:ind w:left="160" w:right="279"/>
        <w:jc w:val="both"/>
      </w:pPr>
      <w:r>
        <w:rPr>
          <w:spacing w:val="-17"/>
        </w:rPr>
        <w:t xml:space="preserve">克，如果 </w:t>
      </w:r>
      <w:r>
        <w:t>14</w:t>
      </w:r>
      <w:r>
        <w:rPr>
          <w:spacing w:val="-14"/>
        </w:rPr>
        <w:t xml:space="preserve"> 亿中国人每人浪费一粒，就是浪费了 </w:t>
      </w:r>
      <w:r>
        <w:t>70</w:t>
      </w:r>
      <w:r>
        <w:rPr>
          <w:spacing w:val="-28"/>
        </w:rPr>
        <w:t xml:space="preserve"> 吨，需要 </w:t>
      </w:r>
      <w:r>
        <w:t xml:space="preserve">100 </w:t>
      </w:r>
      <w:r>
        <w:rPr>
          <w:spacing w:val="-6"/>
          <w:w w:val="95"/>
        </w:rPr>
        <w:t xml:space="preserve">吨稻谷才能产出。“常将有日思无日，莫把无时当有时。”人人谨  </w:t>
      </w:r>
      <w:r>
        <w:rPr>
          <w:spacing w:val="-7"/>
          <w:w w:val="95"/>
        </w:rPr>
        <w:t xml:space="preserve">记“丰年不忘灾年，增产不忘节约，消费不能浪费”，自觉行动起 </w:t>
      </w:r>
      <w:r>
        <w:rPr>
          <w:spacing w:val="-7"/>
        </w:rPr>
        <w:t>来，拒绝浪费，争做行动表率、节约达人。</w:t>
      </w:r>
    </w:p>
    <w:p>
      <w:pPr>
        <w:pStyle w:val="4"/>
        <w:spacing w:before="5" w:line="350" w:lineRule="auto"/>
        <w:ind w:left="160" w:right="230" w:firstLine="638"/>
        <w:jc w:val="both"/>
      </w:pPr>
      <w:r>
        <w:rPr>
          <w:spacing w:val="4"/>
        </w:rPr>
        <w:t>桅子花开:“民以食为天”，我们应对食物怀有敬畏之心。端</w:t>
      </w:r>
      <w:r>
        <w:rPr>
          <w:spacing w:val="4"/>
          <w:w w:val="95"/>
        </w:rPr>
        <w:t xml:space="preserve">上餐桌的每一份美食，无不经历过种、浇、收、运、卖、买、洗、 </w:t>
      </w:r>
      <w:r>
        <w:rPr>
          <w:spacing w:val="-6"/>
        </w:rPr>
        <w:t>切、烧等很多工序，无不凝聚了种植者、加工者、运输者、制作者</w:t>
      </w:r>
      <w:r>
        <w:rPr>
          <w:spacing w:val="-10"/>
        </w:rPr>
        <w:t>许多人的辛劳和汗水。舌尖上的美食，每一份都来之不易。老百姓常说，“可吃不可糟”，餐饮应崇尚朴素节俭，不可铺张浪费。</w:t>
      </w:r>
    </w:p>
    <w:p>
      <w:pPr>
        <w:pStyle w:val="4"/>
        <w:spacing w:before="7" w:line="350" w:lineRule="auto"/>
        <w:ind w:left="160" w:right="116" w:firstLine="638"/>
      </w:pPr>
      <w:r>
        <w:rPr>
          <w:spacing w:val="-6"/>
        </w:rPr>
        <w:t>小笼包：俗话说，“一顿省一把，十年买匹马。”一粒米、一</w:t>
      </w:r>
      <w:r>
        <w:rPr>
          <w:spacing w:val="-7"/>
        </w:rPr>
        <w:t>升油、一棵菜、一滴水……看起来微不足道。如果时时处处、坚持</w:t>
      </w:r>
      <w:r>
        <w:rPr>
          <w:spacing w:val="-17"/>
          <w:w w:val="95"/>
        </w:rPr>
        <w:t xml:space="preserve">不懈地把这些“一”注意到了，积累省下来，就是一个不小的数目。  </w:t>
      </w:r>
      <w:r>
        <w:rPr>
          <w:spacing w:val="-17"/>
        </w:rPr>
        <w:t>节俭不仅是一种行动，更是一种精神力量。</w:t>
      </w:r>
    </w:p>
    <w:p>
      <w:pPr>
        <w:pStyle w:val="3"/>
      </w:pPr>
      <w:r>
        <w:t>正面引导，严格制度约束，多措并举杜绝餐饮浪费</w:t>
      </w:r>
    </w:p>
    <w:p>
      <w:pPr>
        <w:pStyle w:val="4"/>
        <w:spacing w:before="117" w:line="350" w:lineRule="auto"/>
        <w:ind w:left="160" w:right="279" w:firstLine="638"/>
        <w:jc w:val="both"/>
      </w:pPr>
      <w:r>
        <w:rPr>
          <w:spacing w:val="-7"/>
          <w:w w:val="95"/>
        </w:rPr>
        <w:t xml:space="preserve">宝宝：毛泽东同志说，“贪污和浪费是极大的犯罪。”可一些 </w:t>
      </w:r>
      <w:r>
        <w:rPr>
          <w:spacing w:val="-10"/>
          <w:w w:val="95"/>
        </w:rPr>
        <w:t xml:space="preserve">人奢靡成风，沉迷于要待遇、比规格、图享受。推杯换盏之间，疏  远了群众，也损害了党的威信和政府的公信力。厉行节约、反对浪  </w:t>
      </w:r>
      <w:r>
        <w:rPr>
          <w:spacing w:val="-8"/>
          <w:w w:val="95"/>
        </w:rPr>
        <w:t>费，要从领导干部开始，从公款浪费抓起。进一步严明纪律，推动</w:t>
      </w:r>
    </w:p>
    <w:p>
      <w:pPr>
        <w:spacing w:after="0" w:line="350" w:lineRule="auto"/>
        <w:jc w:val="both"/>
        <w:sectPr>
          <w:pgSz w:w="11910" w:h="16840"/>
          <w:pgMar w:top="1600" w:right="920" w:bottom="900" w:left="1320" w:header="0" w:footer="718" w:gutter="0"/>
        </w:sectPr>
      </w:pPr>
    </w:p>
    <w:p>
      <w:pPr>
        <w:pStyle w:val="4"/>
        <w:spacing w:before="142" w:line="350" w:lineRule="auto"/>
        <w:ind w:left="160" w:right="210"/>
      </w:pPr>
      <w:r>
        <w:rPr>
          <w:w w:val="95"/>
        </w:rPr>
        <w:t xml:space="preserve">落实中央八项规定精神，狠刹公款吃喝之风，这是对群众呼声的回 </w:t>
      </w:r>
      <w:r>
        <w:t>应，更是对人民劳动成果的尊重。</w:t>
      </w:r>
    </w:p>
    <w:p>
      <w:pPr>
        <w:pStyle w:val="4"/>
        <w:spacing w:before="3" w:line="350" w:lineRule="auto"/>
        <w:ind w:left="160" w:right="272" w:firstLine="638"/>
        <w:jc w:val="both"/>
      </w:pPr>
      <w:r>
        <w:rPr>
          <w:spacing w:val="-6"/>
        </w:rPr>
        <w:t>花气袭人：现如今，中国人的饭碗端稳了、餐桌丰富了，节约</w:t>
      </w:r>
      <w:r>
        <w:rPr>
          <w:spacing w:val="-9"/>
          <w:w w:val="95"/>
        </w:rPr>
        <w:t xml:space="preserve">更应该是一种生活理念、一种饮食文明的体现。餐饮消费也应摒弃  </w:t>
      </w:r>
      <w:r>
        <w:rPr>
          <w:spacing w:val="-8"/>
          <w:w w:val="95"/>
        </w:rPr>
        <w:t xml:space="preserve">“粗放式”、追求“精细化”，更讲究品质，更注重健康：如科学  合理设计菜单，调整菜品数量、份量；提供“小份菜、半份菜”服 </w:t>
      </w:r>
      <w:r>
        <w:rPr>
          <w:spacing w:val="-8"/>
        </w:rPr>
        <w:t>务；合理搭配菜品，不误导消费者超量点餐，营造良好的用餐氛围等。</w:t>
      </w:r>
    </w:p>
    <w:p>
      <w:pPr>
        <w:pStyle w:val="4"/>
        <w:spacing w:before="9" w:line="350" w:lineRule="auto"/>
        <w:ind w:left="160" w:right="118" w:firstLine="638"/>
      </w:pPr>
      <w:r>
        <w:rPr>
          <w:spacing w:val="-6"/>
        </w:rPr>
        <w:t>爱雨加非：每次看到女儿吃饭掉落在桌子上的饭粒，母亲总是</w:t>
      </w:r>
      <w:r>
        <w:rPr>
          <w:spacing w:val="-16"/>
          <w:w w:val="95"/>
        </w:rPr>
        <w:t xml:space="preserve">以最快的速度捡起放到自己的嘴巴里，并嘀咕着掉饭粒是很“罪过”  </w:t>
      </w:r>
      <w:r>
        <w:rPr>
          <w:spacing w:val="-9"/>
        </w:rPr>
        <w:t>的。从母亲说的“罪过”这个词，我能深深感觉到老一辈人对粮食</w:t>
      </w:r>
      <w:r>
        <w:rPr>
          <w:spacing w:val="-10"/>
        </w:rPr>
        <w:t>的爱惜程度。言传身教，从小做起，从小事做起，从不掉饭不剩菜开始。</w:t>
      </w:r>
    </w:p>
    <w:p>
      <w:pPr>
        <w:pStyle w:val="4"/>
        <w:spacing w:before="7" w:line="350" w:lineRule="auto"/>
        <w:ind w:left="160" w:right="279" w:firstLine="638"/>
        <w:jc w:val="both"/>
      </w:pPr>
      <w:r>
        <w:rPr>
          <w:spacing w:val="-6"/>
          <w:w w:val="95"/>
        </w:rPr>
        <w:t xml:space="preserve">白云陈白云：小时候，父母收割完稻谷，都会要我提着竹篮再 </w:t>
      </w:r>
      <w:r>
        <w:rPr>
          <w:spacing w:val="-9"/>
          <w:w w:val="95"/>
        </w:rPr>
        <w:t xml:space="preserve">到田间将散落的稻穗一颗颗拾起，将打过的稻秆翻查揉搓。颗粒归  </w:t>
      </w:r>
      <w:r>
        <w:rPr>
          <w:spacing w:val="-7"/>
          <w:w w:val="95"/>
        </w:rPr>
        <w:t xml:space="preserve">仓，我也能如愿得到买连环画的回报。现在，每每遇见有人在餐厅  </w:t>
      </w:r>
      <w:r>
        <w:rPr>
          <w:spacing w:val="-9"/>
          <w:w w:val="95"/>
        </w:rPr>
        <w:t xml:space="preserve">将粒粒青白、颗颗醇香的米饭弃之不顾，我都由衷提醒对方打包回 </w:t>
      </w:r>
      <w:r>
        <w:rPr>
          <w:spacing w:val="-9"/>
        </w:rPr>
        <w:t>家，因为记得父母躬耕风雨、含辛茹苦的身影，从不敢遗忘。</w:t>
      </w:r>
    </w:p>
    <w:p>
      <w:pPr>
        <w:pStyle w:val="4"/>
        <w:spacing w:before="7" w:line="350" w:lineRule="auto"/>
        <w:ind w:left="160" w:right="118" w:firstLine="638"/>
      </w:pPr>
      <w:r>
        <w:rPr>
          <w:spacing w:val="-17"/>
          <w:w w:val="95"/>
        </w:rPr>
        <w:t xml:space="preserve">乡村掌勺者：我是一个乡村厨师，烧过的酒席不下百家。其中， </w:t>
      </w:r>
      <w:r>
        <w:rPr>
          <w:spacing w:val="-10"/>
        </w:rPr>
        <w:t>不乏高档、豪华酒宴，时常遇到“席终客散菜未动”的情况，浪费</w:t>
      </w:r>
      <w:r>
        <w:rPr>
          <w:spacing w:val="-9"/>
        </w:rPr>
        <w:t>非常严重。近两年来，随着当地“酒席减负”村规民约的制定，这</w:t>
      </w:r>
      <w:r>
        <w:rPr>
          <w:spacing w:val="-2"/>
        </w:rPr>
        <w:t xml:space="preserve">股歪风也慢慢地被刹住了。类似“不超 </w:t>
      </w:r>
      <w:r>
        <w:t>12</w:t>
      </w:r>
      <w:r>
        <w:rPr>
          <w:spacing w:val="-18"/>
        </w:rPr>
        <w:t xml:space="preserve"> 个菜品，不超 </w:t>
      </w:r>
      <w:r>
        <w:t>400</w:t>
      </w:r>
      <w:r>
        <w:rPr>
          <w:spacing w:val="-26"/>
        </w:rPr>
        <w:t xml:space="preserve"> 元菜</w:t>
      </w:r>
    </w:p>
    <w:p>
      <w:pPr>
        <w:spacing w:after="0" w:line="350" w:lineRule="auto"/>
        <w:sectPr>
          <w:pgSz w:w="11910" w:h="16840"/>
          <w:pgMar w:top="1600" w:right="920" w:bottom="900" w:left="1320" w:header="0" w:footer="718" w:gutter="0"/>
        </w:sectPr>
      </w:pPr>
    </w:p>
    <w:p>
      <w:pPr>
        <w:pStyle w:val="4"/>
        <w:spacing w:before="142" w:after="6" w:line="350" w:lineRule="auto"/>
        <w:ind w:left="160" w:right="208"/>
      </w:pPr>
      <w:r>
        <w:rPr>
          <w:w w:val="95"/>
        </w:rPr>
        <w:t xml:space="preserve">价”的约定，让酒席“瘦了身”、办酒席者“减了负”，类似这样 </w:t>
      </w:r>
      <w:r>
        <w:t>的约定值得推广借鉴。</w:t>
      </w:r>
    </w:p>
    <w:p>
      <w:pPr>
        <w:pStyle w:val="4"/>
        <w:ind w:left="319"/>
        <w:rPr>
          <w:sz w:val="20"/>
        </w:rPr>
      </w:pPr>
      <w:r>
        <w:rPr>
          <w:sz w:val="20"/>
        </w:rPr>
        <w:drawing>
          <wp:inline distT="0" distB="0" distL="0" distR="0">
            <wp:extent cx="5656580" cy="4243070"/>
            <wp:effectExtent l="0" t="0" r="0" b="0"/>
            <wp:docPr id="9"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jpeg"/>
                    <pic:cNvPicPr>
                      <a:picLocks noChangeAspect="1"/>
                    </pic:cNvPicPr>
                  </pic:nvPicPr>
                  <pic:blipFill>
                    <a:blip r:embed="rId10" cstate="print"/>
                    <a:stretch>
                      <a:fillRect/>
                    </a:stretch>
                  </pic:blipFill>
                  <pic:spPr>
                    <a:xfrm>
                      <a:off x="0" y="0"/>
                      <a:ext cx="5656834" cy="4243387"/>
                    </a:xfrm>
                    <a:prstGeom prst="rect">
                      <a:avLst/>
                    </a:prstGeom>
                  </pic:spPr>
                </pic:pic>
              </a:graphicData>
            </a:graphic>
          </wp:inline>
        </w:drawing>
      </w:r>
    </w:p>
    <w:p>
      <w:pPr>
        <w:spacing w:before="9" w:line="242" w:lineRule="auto"/>
        <w:ind w:left="2856" w:right="333" w:hanging="2640"/>
        <w:jc w:val="left"/>
        <w:rPr>
          <w:sz w:val="24"/>
        </w:rPr>
      </w:pPr>
      <w:r>
        <w:rPr>
          <w:sz w:val="24"/>
        </w:rPr>
        <w:t>四川省泸县餐饮店商家正向就餐消费者发放《文明用餐倡议单》，提醒大家“吃多少， 点多少”，鼓励打包，减少餐饮浪费</w:t>
      </w:r>
    </w:p>
    <w:p>
      <w:pPr>
        <w:pStyle w:val="4"/>
        <w:rPr>
          <w:sz w:val="24"/>
        </w:rPr>
      </w:pPr>
    </w:p>
    <w:p>
      <w:pPr>
        <w:pStyle w:val="4"/>
        <w:spacing w:line="350" w:lineRule="auto"/>
        <w:ind w:left="160" w:right="118" w:firstLine="638"/>
      </w:pPr>
      <w:r>
        <w:rPr>
          <w:spacing w:val="-16"/>
          <w:w w:val="95"/>
        </w:rPr>
        <w:t xml:space="preserve">潜封相揾君：杜绝餐饮浪费，需从正反两个方面作用于消费者、 </w:t>
      </w:r>
      <w:r>
        <w:rPr>
          <w:spacing w:val="-10"/>
        </w:rPr>
        <w:t>餐饮单位“两个主体”。一方面，实施正面引导和激励，在全社会</w:t>
      </w:r>
      <w:r>
        <w:rPr>
          <w:spacing w:val="-9"/>
        </w:rPr>
        <w:t>广泛开展“光盘行动”，对杜绝餐饮浪费成效明显的个人、企业和</w:t>
      </w:r>
      <w:r>
        <w:rPr>
          <w:spacing w:val="-12"/>
        </w:rPr>
        <w:t>单位予以表彰和奖励，营造“浪费可耻节约为荣”的良好氛围；另一方面，严格制度约束和惩戒，健全“厉行节约反对浪费”标准， 明确治理“餐饮浪费”的主管部门，多措并举开展监督检查。</w:t>
      </w:r>
    </w:p>
    <w:p>
      <w:pPr>
        <w:pStyle w:val="4"/>
        <w:rPr>
          <w:sz w:val="20"/>
        </w:rPr>
      </w:pPr>
    </w:p>
    <w:p>
      <w:pPr>
        <w:pStyle w:val="4"/>
        <w:spacing w:before="11"/>
        <w:rPr>
          <w:sz w:val="16"/>
        </w:rPr>
      </w:pPr>
    </w:p>
    <w:p>
      <w:pPr>
        <w:pStyle w:val="4"/>
        <w:spacing w:before="54"/>
        <w:ind w:left="4187"/>
        <w:rPr>
          <w:sz w:val="20"/>
        </w:rPr>
      </w:pPr>
      <w:r>
        <w:rPr>
          <w:spacing w:val="-10"/>
        </w:rPr>
        <w:t>（摘自：中央纪委国家监委网站</w:t>
      </w:r>
      <w:r>
        <w:t>）</w:t>
      </w:r>
    </w:p>
    <w:sectPr>
      <w:footerReference r:id="rId5" w:type="default"/>
      <w:pgSz w:w="11910" w:h="16840"/>
      <w:pgMar w:top="1580" w:right="1260" w:bottom="1040" w:left="1680" w:header="0" w:footer="843"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Microsoft JhengHei">
    <w:panose1 w:val="020B0604030504040204"/>
    <w:charset w:val="88"/>
    <w:family w:val="swiss"/>
    <w:pitch w:val="default"/>
    <w:sig w:usb0="00000087" w:usb1="28AF4000" w:usb2="00000016" w:usb3="00000000" w:csb0="00100009" w:csb1="00000000"/>
  </w:font>
  <w:font w:name="微软雅黑">
    <w:panose1 w:val="020B0503020204020204"/>
    <w:charset w:val="86"/>
    <w:family w:val="swiss"/>
    <w:pitch w:val="default"/>
    <w:sig w:usb0="80000287" w:usb1="280F3C52" w:usb2="00000016" w:usb3="00000000" w:csb0="0004001F" w:csb1="00000000"/>
  </w:font>
  <w:font w:name="PMingLiU">
    <w:panose1 w:val="02020500000000000000"/>
    <w:charset w:val="88"/>
    <w:family w:val="roman"/>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pict>
        <v:shape id="_x0000_s2049" o:spid="_x0000_s2049" o:spt="202" type="#_x0000_t202" style="position:absolute;left:0pt;margin-left:292pt;margin-top:795.05pt;height:17.6pt;width:25.4pt;mso-position-horizontal-relative:page;mso-position-vertical-relative:page;z-index:-251911168;mso-width-relative:page;mso-height-relative:page;" filled="f" stroked="f" coordsize="21600,21600">
          <v:path/>
          <v:fill on="f" focussize="0,0"/>
          <v:stroke on="f" joinstyle="miter"/>
          <v:imagedata o:title=""/>
          <o:lock v:ext="edit"/>
          <v:textbox inset="0mm,0mm,0mm,0mm">
            <w:txbxContent>
              <w:p>
                <w:pPr>
                  <w:spacing w:before="9"/>
                  <w:ind w:left="20" w:right="0" w:firstLine="0"/>
                  <w:jc w:val="left"/>
                  <w:rPr>
                    <w:rFonts w:ascii="Times New Roman"/>
                    <w:sz w:val="28"/>
                  </w:rPr>
                </w:pPr>
                <w:r>
                  <w:rPr>
                    <w:rFonts w:ascii="Times New Roman"/>
                    <w:sz w:val="28"/>
                  </w:rPr>
                  <w:t xml:space="preserve">- </w:t>
                </w:r>
                <w:r>
                  <w:fldChar w:fldCharType="begin"/>
                </w:r>
                <w:r>
                  <w:rPr>
                    <w:rFonts w:ascii="Times New Roman"/>
                    <w:sz w:val="28"/>
                  </w:rPr>
                  <w:instrText xml:space="preserve"> PAGE </w:instrText>
                </w:r>
                <w:r>
                  <w:fldChar w:fldCharType="separate"/>
                </w:r>
                <w:r>
                  <w:t>1</w:t>
                </w:r>
                <w:r>
                  <w:fldChar w:fldCharType="end"/>
                </w:r>
                <w:r>
                  <w:rPr>
                    <w:rFonts w:ascii="Times New Roman"/>
                    <w:sz w:val="28"/>
                  </w:rPr>
                  <w:t xml:space="preserve">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pict>
        <v:shape id="_x0000_s2050" o:spid="_x0000_s2050" o:spt="202" type="#_x0000_t202" style="position:absolute;left:0pt;margin-left:288.55pt;margin-top:795.05pt;height:17.6pt;width:32.4pt;mso-position-horizontal-relative:page;mso-position-vertical-relative:page;z-index:-251910144;mso-width-relative:page;mso-height-relative:page;" filled="f" stroked="f" coordsize="21600,21600">
          <v:path/>
          <v:fill on="f" focussize="0,0"/>
          <v:stroke on="f" joinstyle="miter"/>
          <v:imagedata o:title=""/>
          <o:lock v:ext="edit"/>
          <v:textbox inset="0mm,0mm,0mm,0mm">
            <w:txbxContent>
              <w:p>
                <w:pPr>
                  <w:spacing w:before="9"/>
                  <w:ind w:left="20" w:right="0" w:firstLine="0"/>
                  <w:jc w:val="left"/>
                  <w:rPr>
                    <w:rFonts w:ascii="Times New Roman"/>
                    <w:sz w:val="28"/>
                  </w:rPr>
                </w:pPr>
                <w:r>
                  <w:rPr>
                    <w:rFonts w:ascii="Times New Roman"/>
                    <w:sz w:val="28"/>
                  </w:rPr>
                  <w:t xml:space="preserve">- </w:t>
                </w:r>
                <w:r>
                  <w:fldChar w:fldCharType="begin"/>
                </w:r>
                <w:r>
                  <w:rPr>
                    <w:rFonts w:ascii="Times New Roman"/>
                    <w:sz w:val="28"/>
                  </w:rPr>
                  <w:instrText xml:space="preserve"> PAGE </w:instrText>
                </w:r>
                <w:r>
                  <w:fldChar w:fldCharType="separate"/>
                </w:r>
                <w:r>
                  <w:t>10</w:t>
                </w:r>
                <w:r>
                  <w:fldChar w:fldCharType="end"/>
                </w:r>
                <w:r>
                  <w:rPr>
                    <w:rFonts w:ascii="Times New Roman"/>
                    <w:sz w:val="28"/>
                  </w:rPr>
                  <w:t xml:space="preserve"> -</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pict>
        <v:shape id="_x0000_s2051" o:spid="_x0000_s2051" o:spt="202" type="#_x0000_t202" style="position:absolute;left:0pt;margin-left:290.1pt;margin-top:788.7pt;height:17.6pt;width:32.4pt;mso-position-horizontal-relative:page;mso-position-vertical-relative:page;z-index:-251909120;mso-width-relative:page;mso-height-relative:page;" filled="f" stroked="f" coordsize="21600,21600">
          <v:path/>
          <v:fill on="f" focussize="0,0"/>
          <v:stroke on="f" joinstyle="miter"/>
          <v:imagedata o:title=""/>
          <o:lock v:ext="edit"/>
          <v:textbox inset="0mm,0mm,0mm,0mm">
            <w:txbxContent>
              <w:p>
                <w:pPr>
                  <w:spacing w:before="9"/>
                  <w:ind w:left="20" w:right="0" w:firstLine="0"/>
                  <w:jc w:val="left"/>
                  <w:rPr>
                    <w:rFonts w:ascii="Times New Roman"/>
                    <w:sz w:val="28"/>
                  </w:rPr>
                </w:pPr>
                <w:r>
                  <w:rPr>
                    <w:rFonts w:ascii="Times New Roman"/>
                    <w:sz w:val="28"/>
                  </w:rPr>
                  <w:t>- 15 -</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drawingGridHorizontalSpacing w:val="110"/>
  <w:displayHorizontalDrawingGridEvery w:val="2"/>
  <w:characterSpacingControl w:val="doNotCompress"/>
  <w:hdrShapeDefaults>
    <o:shapelayout v:ext="edit">
      <o:idmap v:ext="edit" data="2"/>
    </o:shapelayout>
  </w:hdrShapeDefaults>
  <w:compat>
    <w:ulTrailSpace/>
    <w:shapeLayoutLikeWW8/>
    <w:useFELayout/>
    <w:compatSetting w:name="compatibilityMode" w:uri="http://schemas.microsoft.com/office/word" w:val="12"/>
  </w:compat>
  <w:rsids>
    <w:rsidRoot w:val="00000000"/>
    <w:rsid w:val="27FB13B8"/>
    <w:rsid w:val="2C67742A"/>
    <w:rsid w:val="340D24FE"/>
    <w:rsid w:val="5E3345D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qFormat/>
    <w:uiPriority w:val="1"/>
    <w:pPr>
      <w:spacing w:before="102"/>
      <w:ind w:left="268"/>
      <w:outlineLvl w:val="1"/>
    </w:pPr>
    <w:rPr>
      <w:rFonts w:ascii="Microsoft JhengHei" w:hAnsi="Microsoft JhengHei" w:eastAsia="Microsoft JhengHei" w:cs="Microsoft JhengHei"/>
      <w:b/>
      <w:bCs/>
      <w:sz w:val="36"/>
      <w:szCs w:val="36"/>
      <w:lang w:val="zh-CN" w:eastAsia="zh-CN" w:bidi="zh-CN"/>
    </w:rPr>
  </w:style>
  <w:style w:type="paragraph" w:styleId="3">
    <w:name w:val="heading 2"/>
    <w:basedOn w:val="1"/>
    <w:next w:val="1"/>
    <w:qFormat/>
    <w:uiPriority w:val="1"/>
    <w:pPr>
      <w:spacing w:line="488" w:lineRule="exact"/>
      <w:ind w:left="799"/>
      <w:outlineLvl w:val="2"/>
    </w:pPr>
    <w:rPr>
      <w:rFonts w:ascii="Microsoft JhengHei" w:hAnsi="Microsoft JhengHei" w:eastAsia="Microsoft JhengHei" w:cs="Microsoft JhengHei"/>
      <w:b/>
      <w:bCs/>
      <w:sz w:val="32"/>
      <w:szCs w:val="32"/>
      <w:lang w:val="zh-CN" w:eastAsia="zh-CN" w:bidi="zh-CN"/>
    </w:rPr>
  </w:style>
  <w:style w:type="character" w:default="1" w:styleId="8">
    <w:name w:val="Default Paragraph Font"/>
    <w:semiHidden/>
    <w:unhideWhenUsed/>
    <w:qFormat/>
    <w:uiPriority w:val="1"/>
  </w:style>
  <w:style w:type="table" w:default="1" w:styleId="7">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1"/>
    <w:rPr>
      <w:rFonts w:ascii="宋体" w:hAnsi="宋体" w:eastAsia="宋体" w:cs="宋体"/>
      <w:sz w:val="32"/>
      <w:szCs w:val="32"/>
      <w:lang w:val="zh-CN" w:eastAsia="zh-CN" w:bidi="zh-CN"/>
    </w:rPr>
  </w:style>
  <w:style w:type="paragraph" w:styleId="5">
    <w:name w:val="toc 1"/>
    <w:basedOn w:val="1"/>
    <w:next w:val="1"/>
    <w:qFormat/>
    <w:uiPriority w:val="1"/>
    <w:pPr>
      <w:spacing w:before="113"/>
      <w:ind w:left="268"/>
    </w:pPr>
    <w:rPr>
      <w:rFonts w:ascii="Microsoft JhengHei" w:hAnsi="Microsoft JhengHei" w:eastAsia="Microsoft JhengHei" w:cs="Microsoft JhengHei"/>
      <w:b/>
      <w:bCs/>
      <w:sz w:val="32"/>
      <w:szCs w:val="32"/>
      <w:lang w:val="zh-CN" w:eastAsia="zh-CN" w:bidi="zh-CN"/>
    </w:rPr>
  </w:style>
  <w:style w:type="paragraph" w:styleId="6">
    <w:name w:val="toc 2"/>
    <w:basedOn w:val="1"/>
    <w:next w:val="1"/>
    <w:qFormat/>
    <w:uiPriority w:val="1"/>
    <w:pPr>
      <w:spacing w:before="146"/>
      <w:ind w:left="268"/>
    </w:pPr>
    <w:rPr>
      <w:rFonts w:ascii="宋体" w:hAnsi="宋体" w:eastAsia="宋体" w:cs="宋体"/>
      <w:sz w:val="32"/>
      <w:szCs w:val="32"/>
      <w:lang w:val="zh-CN" w:eastAsia="zh-CN" w:bidi="zh-CN"/>
    </w:rPr>
  </w:style>
  <w:style w:type="table" w:customStyle="1" w:styleId="9">
    <w:name w:val="Table Normal"/>
    <w:semiHidden/>
    <w:unhideWhenUsed/>
    <w:qFormat/>
    <w:uiPriority w:val="2"/>
    <w:tblPr>
      <w:tblCellMar>
        <w:top w:w="0" w:type="dxa"/>
        <w:left w:w="0" w:type="dxa"/>
        <w:bottom w:w="0" w:type="dxa"/>
        <w:right w:w="0" w:type="dxa"/>
      </w:tblCellMar>
    </w:tblPr>
  </w:style>
  <w:style w:type="paragraph" w:styleId="10">
    <w:name w:val="List Paragraph"/>
    <w:basedOn w:val="1"/>
    <w:qFormat/>
    <w:uiPriority w:val="1"/>
    <w:rPr>
      <w:lang w:val="zh-CN" w:eastAsia="zh-CN" w:bidi="zh-CN"/>
    </w:rPr>
  </w:style>
  <w:style w:type="paragraph" w:customStyle="1" w:styleId="11">
    <w:name w:val="Table Paragraph"/>
    <w:basedOn w:val="1"/>
    <w:qFormat/>
    <w:uiPriority w:val="1"/>
    <w:rPr>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ScaleCrop>false</ScaleCrop>
  <LinksUpToDate>false</LinksUpToDate>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2021-03-03T07:42:00Z</dcterms:created>
  <dc:creator>微软用户</dc:creator>
  <cp:lastModifiedBy>湘西土匪</cp:lastModifiedBy>
  <dcterms:modified xsi:type="dcterms:W3CDTF">2021-03-03T07:46:42Z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2020-08-25T00:00:00Z</vt:filetime>
  </property>
  <property fmtid="{D5CDD505-2E9C-101B-9397-08002B2CF9AE}" pid="3" name="Creator">
    <vt:lpwstr>WPS 文字</vt:lpwstr>
  </property>
  <property fmtid="{D5CDD505-2E9C-101B-9397-08002B2CF9AE}" pid="4" name="LastSaved">
    <vt:filetime>2021-03-03T00:00:00Z</vt:filetime>
  </property>
  <property fmtid="{D5CDD505-2E9C-101B-9397-08002B2CF9AE}" pid="5" name="KSOProductBuildVer">
    <vt:lpwstr>2052-11.1.0.9828</vt:lpwstr>
  </property>
</Properties>
</file>